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2"/>
        <w:gridCol w:w="2520"/>
        <w:gridCol w:w="6048"/>
      </w:tblGrid>
      <w:tr w:rsidR="004B126F" w14:paraId="07441667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3"/>
          </w:tcPr>
          <w:p w14:paraId="13358536" w14:textId="77777777" w:rsidR="004B126F" w:rsidRDefault="00BB3F71">
            <w:pPr>
              <w:pStyle w:val="Reporttext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5186352" wp14:editId="63A7105C">
                  <wp:simplePos x="0" y="0"/>
                  <wp:positionH relativeFrom="margin">
                    <wp:align>center</wp:align>
                  </wp:positionH>
                  <wp:positionV relativeFrom="paragraph">
                    <wp:posOffset>8890</wp:posOffset>
                  </wp:positionV>
                  <wp:extent cx="1712976" cy="2286000"/>
                  <wp:effectExtent l="0" t="0" r="0" b="0"/>
                  <wp:wrapTopAndBottom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2976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B126F" w14:paraId="7D94B8A8" w14:textId="77777777">
        <w:tblPrEx>
          <w:tblCellMar>
            <w:top w:w="0" w:type="dxa"/>
            <w:bottom w:w="0" w:type="dxa"/>
          </w:tblCellMar>
        </w:tblPrEx>
        <w:tc>
          <w:tcPr>
            <w:tcW w:w="1512" w:type="dxa"/>
          </w:tcPr>
          <w:p w14:paraId="5A1C2038" w14:textId="77777777" w:rsidR="004B126F" w:rsidRDefault="00BB3F71">
            <w:pPr>
              <w:pStyle w:val="Reporttext"/>
            </w:pPr>
            <w:r>
              <w:t>Name:</w:t>
            </w:r>
          </w:p>
        </w:tc>
        <w:tc>
          <w:tcPr>
            <w:tcW w:w="8568" w:type="dxa"/>
            <w:gridSpan w:val="2"/>
          </w:tcPr>
          <w:p w14:paraId="040CE408" w14:textId="77777777" w:rsidR="004B126F" w:rsidRDefault="00BB3F71">
            <w:pPr>
              <w:pStyle w:val="Reporttext"/>
            </w:pPr>
            <w:r>
              <w:t>Victor Joseph Renard Adopting father of Robert-13170</w:t>
            </w:r>
            <w:hyperlink w:anchor="ENDNOTE-1">
              <w:r>
                <w:rPr>
                  <w:vertAlign w:val="superscript"/>
                </w:rPr>
                <w:t>1</w:t>
              </w:r>
            </w:hyperlink>
            <w:r>
              <w:rPr>
                <w:vertAlign w:val="superscript"/>
              </w:rPr>
              <w:t>–</w:t>
            </w:r>
            <w:hyperlink w:anchor="ENDNOTE-4">
              <w:r>
                <w:rPr>
                  <w:vertAlign w:val="superscript"/>
                </w:rPr>
                <w:t>4</w:t>
              </w:r>
            </w:hyperlink>
          </w:p>
        </w:tc>
      </w:tr>
      <w:tr w:rsidR="004B126F" w14:paraId="669F1AB8" w14:textId="77777777">
        <w:tblPrEx>
          <w:tblCellMar>
            <w:top w:w="0" w:type="dxa"/>
            <w:bottom w:w="0" w:type="dxa"/>
          </w:tblCellMar>
        </w:tblPrEx>
        <w:tc>
          <w:tcPr>
            <w:tcW w:w="1512" w:type="dxa"/>
          </w:tcPr>
          <w:p w14:paraId="4D7CF63F" w14:textId="77777777" w:rsidR="004B126F" w:rsidRDefault="00BB3F71">
            <w:pPr>
              <w:pStyle w:val="Reporttext"/>
            </w:pPr>
            <w:r>
              <w:t>Sex:</w:t>
            </w:r>
          </w:p>
        </w:tc>
        <w:tc>
          <w:tcPr>
            <w:tcW w:w="8568" w:type="dxa"/>
            <w:gridSpan w:val="2"/>
          </w:tcPr>
          <w:p w14:paraId="4DFFBA69" w14:textId="77777777" w:rsidR="004B126F" w:rsidRDefault="00BB3F71">
            <w:pPr>
              <w:pStyle w:val="Reporttext"/>
            </w:pPr>
            <w:r>
              <w:t>Male</w:t>
            </w:r>
          </w:p>
        </w:tc>
      </w:tr>
      <w:tr w:rsidR="004B126F" w14:paraId="2B766FA3" w14:textId="77777777">
        <w:tblPrEx>
          <w:tblCellMar>
            <w:top w:w="0" w:type="dxa"/>
            <w:bottom w:w="0" w:type="dxa"/>
          </w:tblCellMar>
        </w:tblPrEx>
        <w:tc>
          <w:tcPr>
            <w:tcW w:w="1512" w:type="dxa"/>
          </w:tcPr>
          <w:p w14:paraId="00D0F71D" w14:textId="77777777" w:rsidR="004B126F" w:rsidRDefault="00BB3F71">
            <w:pPr>
              <w:pStyle w:val="Reporttext"/>
            </w:pPr>
            <w:r>
              <w:t>Father:</w:t>
            </w:r>
          </w:p>
        </w:tc>
        <w:tc>
          <w:tcPr>
            <w:tcW w:w="8568" w:type="dxa"/>
            <w:gridSpan w:val="2"/>
          </w:tcPr>
          <w:p w14:paraId="6BA4C715" w14:textId="77777777" w:rsidR="004B126F" w:rsidRDefault="00BB3F71">
            <w:pPr>
              <w:pStyle w:val="Reporttext"/>
            </w:pPr>
            <w:r>
              <w:t>John Renard-13157 1887-1948</w:t>
            </w:r>
          </w:p>
        </w:tc>
      </w:tr>
      <w:tr w:rsidR="004B126F" w14:paraId="430FF192" w14:textId="77777777">
        <w:tblPrEx>
          <w:tblCellMar>
            <w:top w:w="0" w:type="dxa"/>
            <w:bottom w:w="0" w:type="dxa"/>
          </w:tblCellMar>
        </w:tblPrEx>
        <w:tc>
          <w:tcPr>
            <w:tcW w:w="1512" w:type="dxa"/>
          </w:tcPr>
          <w:p w14:paraId="79A57ABB" w14:textId="77777777" w:rsidR="004B126F" w:rsidRDefault="00BB3F71">
            <w:pPr>
              <w:pStyle w:val="Reporttext"/>
            </w:pPr>
            <w:r>
              <w:t>Mother:</w:t>
            </w:r>
          </w:p>
        </w:tc>
        <w:tc>
          <w:tcPr>
            <w:tcW w:w="8568" w:type="dxa"/>
            <w:gridSpan w:val="2"/>
          </w:tcPr>
          <w:p w14:paraId="5C6252D1" w14:textId="77777777" w:rsidR="004B126F" w:rsidRDefault="00BB3F71">
            <w:pPr>
              <w:pStyle w:val="Reporttext"/>
            </w:pPr>
            <w:r>
              <w:t>Rose Seiler-13158 1886-1965</w:t>
            </w:r>
          </w:p>
        </w:tc>
      </w:tr>
      <w:tr w:rsidR="004B126F" w14:paraId="57A30DE3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3"/>
          </w:tcPr>
          <w:p w14:paraId="55B3391E" w14:textId="77777777" w:rsidR="004B126F" w:rsidRDefault="00BB3F71">
            <w:pPr>
              <w:pStyle w:val="Reporttext"/>
            </w:pPr>
            <w:r>
              <w:t xml:space="preserve"> </w:t>
            </w:r>
          </w:p>
        </w:tc>
      </w:tr>
      <w:tr w:rsidR="004B126F" w14:paraId="538EB30C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24" w:color="000000"/>
              <w:right w:val="single" w:sz="4" w:space="0" w:color="000000"/>
            </w:tcBorders>
            <w:shd w:val="clear" w:color="auto" w:fill="D3D3D3"/>
            <w:tcMar>
              <w:top w:w="40" w:type="dxa"/>
              <w:left w:w="40" w:type="dxa"/>
              <w:right w:w="40" w:type="dxa"/>
            </w:tcMar>
          </w:tcPr>
          <w:p w14:paraId="25589D13" w14:textId="77777777" w:rsidR="004B126F" w:rsidRDefault="00BB3F71">
            <w:pPr>
              <w:pStyle w:val="Reporttextshaded"/>
            </w:pPr>
            <w:r>
              <w:rPr>
                <w:b/>
              </w:rPr>
              <w:t>Individual Facts</w:t>
            </w:r>
          </w:p>
        </w:tc>
      </w:tr>
      <w:tr w:rsidR="004B126F" w14:paraId="6B437002" w14:textId="77777777">
        <w:tblPrEx>
          <w:tblCellMar>
            <w:top w:w="0" w:type="dxa"/>
            <w:bottom w:w="0" w:type="dxa"/>
          </w:tblCellMar>
        </w:tblPrEx>
        <w:tc>
          <w:tcPr>
            <w:tcW w:w="1512" w:type="dxa"/>
          </w:tcPr>
          <w:p w14:paraId="2477C8B3" w14:textId="77777777" w:rsidR="004B126F" w:rsidRDefault="00BB3F71">
            <w:pPr>
              <w:pStyle w:val="Reporttext"/>
            </w:pPr>
            <w:r>
              <w:t>Birth</w:t>
            </w:r>
          </w:p>
        </w:tc>
        <w:tc>
          <w:tcPr>
            <w:tcW w:w="2520" w:type="dxa"/>
          </w:tcPr>
          <w:p w14:paraId="225B3FBD" w14:textId="77777777" w:rsidR="004B126F" w:rsidRDefault="00BB3F71">
            <w:pPr>
              <w:pStyle w:val="Reporttext"/>
            </w:pPr>
            <w:r>
              <w:t>22 Apr 1922</w:t>
            </w:r>
          </w:p>
        </w:tc>
        <w:tc>
          <w:tcPr>
            <w:tcW w:w="6048" w:type="dxa"/>
          </w:tcPr>
          <w:p w14:paraId="21A8FECB" w14:textId="77777777" w:rsidR="004B126F" w:rsidRDefault="00BB3F71">
            <w:pPr>
              <w:pStyle w:val="Reporttext"/>
            </w:pPr>
            <w:r>
              <w:t>Green Bay, Brown County, Wisconsin, United States (North America)</w:t>
            </w:r>
            <w:hyperlink w:anchor="ENDNOTE-2">
              <w:r>
                <w:rPr>
                  <w:vertAlign w:val="superscript"/>
                </w:rPr>
                <w:t>2</w:t>
              </w:r>
            </w:hyperlink>
            <w:r>
              <w:rPr>
                <w:vertAlign w:val="superscript"/>
              </w:rPr>
              <w:t>–</w:t>
            </w:r>
            <w:hyperlink w:anchor="ENDNOTE-3">
              <w:r>
                <w:rPr>
                  <w:vertAlign w:val="superscript"/>
                </w:rPr>
                <w:t>3</w:t>
              </w:r>
            </w:hyperlink>
          </w:p>
        </w:tc>
      </w:tr>
      <w:tr w:rsidR="004B126F" w14:paraId="02B9DA4E" w14:textId="77777777">
        <w:tblPrEx>
          <w:tblCellMar>
            <w:top w:w="0" w:type="dxa"/>
            <w:bottom w:w="0" w:type="dxa"/>
          </w:tblCellMar>
        </w:tblPrEx>
        <w:tc>
          <w:tcPr>
            <w:tcW w:w="1512" w:type="dxa"/>
          </w:tcPr>
          <w:p w14:paraId="152CFAC2" w14:textId="77777777" w:rsidR="004B126F" w:rsidRDefault="00BB3F71">
            <w:pPr>
              <w:pStyle w:val="Reporttext"/>
            </w:pPr>
            <w:r>
              <w:t>Residence</w:t>
            </w:r>
          </w:p>
        </w:tc>
        <w:tc>
          <w:tcPr>
            <w:tcW w:w="2520" w:type="dxa"/>
          </w:tcPr>
          <w:p w14:paraId="799CAC08" w14:textId="77777777" w:rsidR="004B126F" w:rsidRDefault="00BB3F71">
            <w:pPr>
              <w:pStyle w:val="Reporttext"/>
            </w:pPr>
            <w:r>
              <w:t>1935 (about age 13)</w:t>
            </w:r>
          </w:p>
        </w:tc>
        <w:tc>
          <w:tcPr>
            <w:tcW w:w="6048" w:type="dxa"/>
          </w:tcPr>
          <w:p w14:paraId="0A809AA8" w14:textId="77777777" w:rsidR="004B126F" w:rsidRDefault="00BB3F71">
            <w:pPr>
              <w:pStyle w:val="Reporttext"/>
            </w:pPr>
            <w:r>
              <w:t>Green Bay, Brown County, Wisconsin, United States (North America)</w:t>
            </w:r>
            <w:hyperlink w:anchor="ENDNOTE-3">
              <w:r>
                <w:rPr>
                  <w:vertAlign w:val="superscript"/>
                </w:rPr>
                <w:t>3</w:t>
              </w:r>
            </w:hyperlink>
          </w:p>
        </w:tc>
      </w:tr>
      <w:tr w:rsidR="004B126F" w14:paraId="13C56F82" w14:textId="77777777">
        <w:tblPrEx>
          <w:tblCellMar>
            <w:top w:w="0" w:type="dxa"/>
            <w:bottom w:w="0" w:type="dxa"/>
          </w:tblCellMar>
        </w:tblPrEx>
        <w:tc>
          <w:tcPr>
            <w:tcW w:w="1512" w:type="dxa"/>
          </w:tcPr>
          <w:p w14:paraId="2EF88973" w14:textId="77777777" w:rsidR="004B126F" w:rsidRDefault="00BB3F71">
            <w:pPr>
              <w:pStyle w:val="Reporttext"/>
            </w:pPr>
            <w:r>
              <w:t>Residence</w:t>
            </w:r>
          </w:p>
        </w:tc>
        <w:tc>
          <w:tcPr>
            <w:tcW w:w="2520" w:type="dxa"/>
          </w:tcPr>
          <w:p w14:paraId="0FBDD394" w14:textId="77777777" w:rsidR="004B126F" w:rsidRDefault="00BB3F71">
            <w:pPr>
              <w:pStyle w:val="Reporttext"/>
            </w:pPr>
            <w:r>
              <w:t>6 Apr 1940 (age 17)</w:t>
            </w:r>
          </w:p>
        </w:tc>
        <w:tc>
          <w:tcPr>
            <w:tcW w:w="6048" w:type="dxa"/>
          </w:tcPr>
          <w:p w14:paraId="006A943C" w14:textId="77777777" w:rsidR="004B126F" w:rsidRDefault="00BB3F71">
            <w:pPr>
              <w:pStyle w:val="Reporttext"/>
            </w:pPr>
            <w:r>
              <w:t>Green Bay, Brown County, Wisconsin, United States (North America)</w:t>
            </w:r>
            <w:hyperlink w:anchor="ENDNOTE-3">
              <w:r>
                <w:rPr>
                  <w:vertAlign w:val="superscript"/>
                </w:rPr>
                <w:t>3</w:t>
              </w:r>
            </w:hyperlink>
          </w:p>
        </w:tc>
      </w:tr>
      <w:tr w:rsidR="004B126F" w14:paraId="334FEDB0" w14:textId="77777777">
        <w:tblPrEx>
          <w:tblCellMar>
            <w:top w:w="0" w:type="dxa"/>
            <w:bottom w:w="0" w:type="dxa"/>
          </w:tblCellMar>
        </w:tblPrEx>
        <w:tc>
          <w:tcPr>
            <w:tcW w:w="1512" w:type="dxa"/>
          </w:tcPr>
          <w:p w14:paraId="18537A10" w14:textId="77777777" w:rsidR="004B126F" w:rsidRDefault="00BB3F71">
            <w:pPr>
              <w:pStyle w:val="Reporttext"/>
            </w:pPr>
            <w:r>
              <w:t>Residence</w:t>
            </w:r>
          </w:p>
        </w:tc>
        <w:tc>
          <w:tcPr>
            <w:tcW w:w="2520" w:type="dxa"/>
          </w:tcPr>
          <w:p w14:paraId="557E80C1" w14:textId="77777777" w:rsidR="004B126F" w:rsidRDefault="00BB3F71">
            <w:pPr>
              <w:pStyle w:val="Reporttext"/>
            </w:pPr>
            <w:r>
              <w:t>1941 (about age 19)</w:t>
            </w:r>
          </w:p>
        </w:tc>
        <w:tc>
          <w:tcPr>
            <w:tcW w:w="6048" w:type="dxa"/>
          </w:tcPr>
          <w:p w14:paraId="711E5280" w14:textId="77777777" w:rsidR="004B126F" w:rsidRDefault="00BB3F71">
            <w:pPr>
              <w:pStyle w:val="Reporttext"/>
            </w:pPr>
            <w:r>
              <w:t>Green Bay, Brown County, Wisconsin, United States (North America)</w:t>
            </w:r>
            <w:hyperlink w:anchor="ENDNOTE-3">
              <w:r>
                <w:rPr>
                  <w:vertAlign w:val="superscript"/>
                </w:rPr>
                <w:t>3</w:t>
              </w:r>
            </w:hyperlink>
          </w:p>
        </w:tc>
      </w:tr>
      <w:tr w:rsidR="004B126F" w14:paraId="33D31A69" w14:textId="77777777">
        <w:tblPrEx>
          <w:tblCellMar>
            <w:top w:w="0" w:type="dxa"/>
            <w:bottom w:w="0" w:type="dxa"/>
          </w:tblCellMar>
        </w:tblPrEx>
        <w:tc>
          <w:tcPr>
            <w:tcW w:w="1512" w:type="dxa"/>
          </w:tcPr>
          <w:p w14:paraId="1C5E5613" w14:textId="77777777" w:rsidR="004B126F" w:rsidRDefault="00BB3F71">
            <w:pPr>
              <w:pStyle w:val="Reporttext"/>
            </w:pPr>
            <w:r>
              <w:t>Residence</w:t>
            </w:r>
          </w:p>
        </w:tc>
        <w:tc>
          <w:tcPr>
            <w:tcW w:w="2520" w:type="dxa"/>
          </w:tcPr>
          <w:p w14:paraId="6A18E846" w14:textId="77777777" w:rsidR="004B126F" w:rsidRDefault="00BB3F71">
            <w:pPr>
              <w:pStyle w:val="Reporttext"/>
            </w:pPr>
            <w:r>
              <w:t>1942 (about age 20)</w:t>
            </w:r>
          </w:p>
        </w:tc>
        <w:tc>
          <w:tcPr>
            <w:tcW w:w="6048" w:type="dxa"/>
          </w:tcPr>
          <w:p w14:paraId="5893A94F" w14:textId="77777777" w:rsidR="004B126F" w:rsidRDefault="00BB3F71">
            <w:pPr>
              <w:pStyle w:val="Reporttext"/>
            </w:pPr>
            <w:r>
              <w:t>Green Bay, Brown County, Wisconsin, United States (North America)</w:t>
            </w:r>
            <w:hyperlink w:anchor="ENDNOTE-3">
              <w:r>
                <w:rPr>
                  <w:vertAlign w:val="superscript"/>
                </w:rPr>
                <w:t>3</w:t>
              </w:r>
            </w:hyperlink>
          </w:p>
        </w:tc>
      </w:tr>
      <w:tr w:rsidR="004B126F" w14:paraId="726A1958" w14:textId="77777777">
        <w:tblPrEx>
          <w:tblCellMar>
            <w:top w:w="0" w:type="dxa"/>
            <w:bottom w:w="0" w:type="dxa"/>
          </w:tblCellMar>
        </w:tblPrEx>
        <w:tc>
          <w:tcPr>
            <w:tcW w:w="1512" w:type="dxa"/>
          </w:tcPr>
          <w:p w14:paraId="44A8F866" w14:textId="77777777" w:rsidR="004B126F" w:rsidRDefault="00BB3F71">
            <w:pPr>
              <w:pStyle w:val="Reporttext"/>
            </w:pPr>
            <w:r>
              <w:t>Military</w:t>
            </w:r>
          </w:p>
        </w:tc>
        <w:tc>
          <w:tcPr>
            <w:tcW w:w="2520" w:type="dxa"/>
          </w:tcPr>
          <w:p w14:paraId="214E3B1F" w14:textId="77777777" w:rsidR="004B126F" w:rsidRDefault="00BB3F71">
            <w:pPr>
              <w:pStyle w:val="Reporttext"/>
            </w:pPr>
            <w:r>
              <w:t>11 Mar 1942 (age 19)</w:t>
            </w:r>
          </w:p>
        </w:tc>
        <w:tc>
          <w:tcPr>
            <w:tcW w:w="6048" w:type="dxa"/>
          </w:tcPr>
          <w:p w14:paraId="513ED479" w14:textId="77777777" w:rsidR="004B126F" w:rsidRDefault="00BB3F71">
            <w:pPr>
              <w:pStyle w:val="Reporttext"/>
            </w:pPr>
            <w:r>
              <w:t>Victor enlisted for three years as an Apprentice Seaman. Source: discharge certificate</w:t>
            </w:r>
            <w:hyperlink w:anchor="ENDNOTE-3">
              <w:r>
                <w:rPr>
                  <w:vertAlign w:val="superscript"/>
                </w:rPr>
                <w:t>3</w:t>
              </w:r>
            </w:hyperlink>
          </w:p>
        </w:tc>
      </w:tr>
      <w:tr w:rsidR="004B126F" w14:paraId="70D162D5" w14:textId="77777777">
        <w:tblPrEx>
          <w:tblCellMar>
            <w:top w:w="0" w:type="dxa"/>
            <w:bottom w:w="0" w:type="dxa"/>
          </w:tblCellMar>
        </w:tblPrEx>
        <w:tc>
          <w:tcPr>
            <w:tcW w:w="1512" w:type="dxa"/>
          </w:tcPr>
          <w:p w14:paraId="6B5B3AAE" w14:textId="77777777" w:rsidR="004B126F" w:rsidRDefault="00BB3F71">
            <w:pPr>
              <w:pStyle w:val="Reporttext"/>
            </w:pPr>
            <w:r>
              <w:t>Historical fact</w:t>
            </w:r>
          </w:p>
        </w:tc>
        <w:tc>
          <w:tcPr>
            <w:tcW w:w="2520" w:type="dxa"/>
          </w:tcPr>
          <w:p w14:paraId="25E70CD7" w14:textId="77777777" w:rsidR="004B126F" w:rsidRDefault="00BB3F71">
            <w:pPr>
              <w:pStyle w:val="Reporttext"/>
            </w:pPr>
            <w:r>
              <w:t>28 Feb 1943 (age 20)</w:t>
            </w:r>
          </w:p>
        </w:tc>
        <w:tc>
          <w:tcPr>
            <w:tcW w:w="6048" w:type="dxa"/>
          </w:tcPr>
          <w:p w14:paraId="2BE44FAD" w14:textId="77777777" w:rsidR="004B126F" w:rsidRDefault="00BB3F71">
            <w:pPr>
              <w:pStyle w:val="Reporttext"/>
            </w:pPr>
            <w:r>
              <w:t>See note; County of Philadelphia, Pennsylvania, United States (North America)</w:t>
            </w:r>
            <w:hyperlink w:anchor="ENDNOTE-3">
              <w:r>
                <w:rPr>
                  <w:vertAlign w:val="superscript"/>
                </w:rPr>
                <w:t>3</w:t>
              </w:r>
            </w:hyperlink>
          </w:p>
        </w:tc>
      </w:tr>
      <w:tr w:rsidR="004B126F" w14:paraId="19F449BC" w14:textId="77777777">
        <w:tblPrEx>
          <w:tblCellMar>
            <w:top w:w="0" w:type="dxa"/>
            <w:bottom w:w="0" w:type="dxa"/>
          </w:tblCellMar>
        </w:tblPrEx>
        <w:tc>
          <w:tcPr>
            <w:tcW w:w="1512" w:type="dxa"/>
          </w:tcPr>
          <w:p w14:paraId="2BC96E0E" w14:textId="77777777" w:rsidR="004B126F" w:rsidRDefault="00BB3F71">
            <w:pPr>
              <w:pStyle w:val="Reporttext"/>
            </w:pPr>
            <w:r>
              <w:t>Mili</w:t>
            </w:r>
            <w:r>
              <w:t>tary</w:t>
            </w:r>
          </w:p>
        </w:tc>
        <w:tc>
          <w:tcPr>
            <w:tcW w:w="2520" w:type="dxa"/>
          </w:tcPr>
          <w:p w14:paraId="698FDF7B" w14:textId="77777777" w:rsidR="004B126F" w:rsidRDefault="00BB3F71">
            <w:pPr>
              <w:pStyle w:val="Reporttext"/>
            </w:pPr>
            <w:r>
              <w:t>aft 1943 (after about age 21)</w:t>
            </w:r>
          </w:p>
        </w:tc>
        <w:tc>
          <w:tcPr>
            <w:tcW w:w="6048" w:type="dxa"/>
          </w:tcPr>
          <w:p w14:paraId="4F7D6E10" w14:textId="77777777" w:rsidR="004B126F" w:rsidRDefault="00BB3F71">
            <w:pPr>
              <w:pStyle w:val="Reporttext"/>
            </w:pPr>
            <w:r>
              <w:t>See note</w:t>
            </w:r>
            <w:hyperlink w:anchor="ENDNOTE-3">
              <w:r>
                <w:rPr>
                  <w:vertAlign w:val="superscript"/>
                </w:rPr>
                <w:t>3</w:t>
              </w:r>
            </w:hyperlink>
          </w:p>
        </w:tc>
      </w:tr>
      <w:tr w:rsidR="004B126F" w14:paraId="330BC3EE" w14:textId="77777777">
        <w:tblPrEx>
          <w:tblCellMar>
            <w:top w:w="0" w:type="dxa"/>
            <w:bottom w:w="0" w:type="dxa"/>
          </w:tblCellMar>
        </w:tblPrEx>
        <w:tc>
          <w:tcPr>
            <w:tcW w:w="1512" w:type="dxa"/>
          </w:tcPr>
          <w:p w14:paraId="4BBD76AE" w14:textId="77777777" w:rsidR="004B126F" w:rsidRDefault="00BB3F71">
            <w:pPr>
              <w:pStyle w:val="Reporttext"/>
            </w:pPr>
            <w:r>
              <w:t>Military</w:t>
            </w:r>
          </w:p>
        </w:tc>
        <w:tc>
          <w:tcPr>
            <w:tcW w:w="2520" w:type="dxa"/>
          </w:tcPr>
          <w:p w14:paraId="3E7ED2B1" w14:textId="77777777" w:rsidR="004B126F" w:rsidRDefault="00BB3F71">
            <w:pPr>
              <w:pStyle w:val="Reporttext"/>
            </w:pPr>
            <w:r>
              <w:t>14 Feb 1946 (age 23)</w:t>
            </w:r>
          </w:p>
        </w:tc>
        <w:tc>
          <w:tcPr>
            <w:tcW w:w="6048" w:type="dxa"/>
          </w:tcPr>
          <w:p w14:paraId="2265B635" w14:textId="77777777" w:rsidR="004B126F" w:rsidRDefault="00BB3F71">
            <w:pPr>
              <w:pStyle w:val="Reporttext"/>
            </w:pPr>
            <w:r>
              <w:t>Honorable Discharge as Seaman First Class. Source: Discharge certificate from the U.S. Coast Guard</w:t>
            </w:r>
            <w:hyperlink w:anchor="ENDNOTE-3">
              <w:r>
                <w:rPr>
                  <w:vertAlign w:val="superscript"/>
                </w:rPr>
                <w:t>3</w:t>
              </w:r>
            </w:hyperlink>
          </w:p>
        </w:tc>
      </w:tr>
      <w:tr w:rsidR="004B126F" w14:paraId="2F34FC45" w14:textId="77777777">
        <w:tblPrEx>
          <w:tblCellMar>
            <w:top w:w="0" w:type="dxa"/>
            <w:bottom w:w="0" w:type="dxa"/>
          </w:tblCellMar>
        </w:tblPrEx>
        <w:tc>
          <w:tcPr>
            <w:tcW w:w="1512" w:type="dxa"/>
          </w:tcPr>
          <w:p w14:paraId="65684F89" w14:textId="77777777" w:rsidR="004B126F" w:rsidRDefault="00BB3F71">
            <w:pPr>
              <w:pStyle w:val="Reporttext"/>
            </w:pPr>
            <w:r>
              <w:t>Historical fact</w:t>
            </w:r>
          </w:p>
        </w:tc>
        <w:tc>
          <w:tcPr>
            <w:tcW w:w="2520" w:type="dxa"/>
          </w:tcPr>
          <w:p w14:paraId="6DC01EF2" w14:textId="77777777" w:rsidR="004B126F" w:rsidRDefault="00BB3F71">
            <w:pPr>
              <w:pStyle w:val="Reporttext"/>
            </w:pPr>
            <w:r>
              <w:t>29 May 1946 (age 24)</w:t>
            </w:r>
          </w:p>
        </w:tc>
        <w:tc>
          <w:tcPr>
            <w:tcW w:w="6048" w:type="dxa"/>
          </w:tcPr>
          <w:p w14:paraId="7E70247E" w14:textId="77777777" w:rsidR="004B126F" w:rsidRDefault="00BB3F71">
            <w:pPr>
              <w:pStyle w:val="Reporttext"/>
            </w:pPr>
            <w:r>
              <w:t xml:space="preserve">See note; Green Bay, Brown </w:t>
            </w:r>
            <w:r>
              <w:t>County, Wisconsin, United States (North America)</w:t>
            </w:r>
            <w:hyperlink w:anchor="ENDNOTE-3">
              <w:r>
                <w:rPr>
                  <w:vertAlign w:val="superscript"/>
                </w:rPr>
                <w:t>3</w:t>
              </w:r>
            </w:hyperlink>
          </w:p>
        </w:tc>
      </w:tr>
      <w:tr w:rsidR="004B126F" w14:paraId="55DBB0FF" w14:textId="77777777">
        <w:tblPrEx>
          <w:tblCellMar>
            <w:top w:w="0" w:type="dxa"/>
            <w:bottom w:w="0" w:type="dxa"/>
          </w:tblCellMar>
        </w:tblPrEx>
        <w:tc>
          <w:tcPr>
            <w:tcW w:w="1512" w:type="dxa"/>
          </w:tcPr>
          <w:p w14:paraId="1EBEBEB5" w14:textId="77777777" w:rsidR="004B126F" w:rsidRDefault="00BB3F71">
            <w:pPr>
              <w:pStyle w:val="Reporttext"/>
            </w:pPr>
            <w:r>
              <w:t>Historical fact</w:t>
            </w:r>
          </w:p>
        </w:tc>
        <w:tc>
          <w:tcPr>
            <w:tcW w:w="2520" w:type="dxa"/>
          </w:tcPr>
          <w:p w14:paraId="16A6DEDA" w14:textId="77777777" w:rsidR="004B126F" w:rsidRDefault="00BB3F71">
            <w:pPr>
              <w:pStyle w:val="Reporttext"/>
            </w:pPr>
            <w:r>
              <w:t>12 Dec 1948 (age 26)</w:t>
            </w:r>
          </w:p>
        </w:tc>
        <w:tc>
          <w:tcPr>
            <w:tcW w:w="6048" w:type="dxa"/>
          </w:tcPr>
          <w:p w14:paraId="1AC01469" w14:textId="77777777" w:rsidR="004B126F" w:rsidRDefault="00BB3F71">
            <w:pPr>
              <w:pStyle w:val="Reporttext"/>
            </w:pPr>
            <w:r>
              <w:t>See note</w:t>
            </w:r>
            <w:hyperlink w:anchor="ENDNOTE-3">
              <w:r>
                <w:rPr>
                  <w:vertAlign w:val="superscript"/>
                </w:rPr>
                <w:t>3</w:t>
              </w:r>
            </w:hyperlink>
          </w:p>
        </w:tc>
      </w:tr>
      <w:tr w:rsidR="004B126F" w14:paraId="61597AAA" w14:textId="77777777">
        <w:tblPrEx>
          <w:tblCellMar>
            <w:top w:w="0" w:type="dxa"/>
            <w:bottom w:w="0" w:type="dxa"/>
          </w:tblCellMar>
        </w:tblPrEx>
        <w:tc>
          <w:tcPr>
            <w:tcW w:w="1512" w:type="dxa"/>
          </w:tcPr>
          <w:p w14:paraId="682210F5" w14:textId="77777777" w:rsidR="004B126F" w:rsidRDefault="00BB3F71">
            <w:pPr>
              <w:pStyle w:val="Reporttext"/>
            </w:pPr>
            <w:r>
              <w:t>Historical fact</w:t>
            </w:r>
          </w:p>
        </w:tc>
        <w:tc>
          <w:tcPr>
            <w:tcW w:w="2520" w:type="dxa"/>
          </w:tcPr>
          <w:p w14:paraId="7DF17D89" w14:textId="77777777" w:rsidR="004B126F" w:rsidRDefault="00BB3F71">
            <w:pPr>
              <w:pStyle w:val="Reporttext"/>
            </w:pPr>
            <w:r>
              <w:t>13 Dec 1948 (age 26)</w:t>
            </w:r>
          </w:p>
        </w:tc>
        <w:tc>
          <w:tcPr>
            <w:tcW w:w="6048" w:type="dxa"/>
          </w:tcPr>
          <w:p w14:paraId="3469FE9C" w14:textId="77777777" w:rsidR="004B126F" w:rsidRDefault="00BB3F71">
            <w:pPr>
              <w:pStyle w:val="Reporttext"/>
            </w:pPr>
            <w:r>
              <w:t>See note; Green Bay, Brown County, Wisconsin, United States (North America)</w:t>
            </w:r>
            <w:hyperlink w:anchor="ENDNOTE-3">
              <w:r>
                <w:rPr>
                  <w:vertAlign w:val="superscript"/>
                </w:rPr>
                <w:t>3</w:t>
              </w:r>
            </w:hyperlink>
          </w:p>
        </w:tc>
      </w:tr>
      <w:tr w:rsidR="004B126F" w14:paraId="31F94FDE" w14:textId="77777777">
        <w:tblPrEx>
          <w:tblCellMar>
            <w:top w:w="0" w:type="dxa"/>
            <w:bottom w:w="0" w:type="dxa"/>
          </w:tblCellMar>
        </w:tblPrEx>
        <w:tc>
          <w:tcPr>
            <w:tcW w:w="1512" w:type="dxa"/>
          </w:tcPr>
          <w:p w14:paraId="40C3BD59" w14:textId="77777777" w:rsidR="004B126F" w:rsidRDefault="00BB3F71">
            <w:pPr>
              <w:pStyle w:val="Reporttext"/>
            </w:pPr>
            <w:r>
              <w:t>Residence</w:t>
            </w:r>
          </w:p>
        </w:tc>
        <w:tc>
          <w:tcPr>
            <w:tcW w:w="2520" w:type="dxa"/>
          </w:tcPr>
          <w:p w14:paraId="3043E742" w14:textId="77777777" w:rsidR="004B126F" w:rsidRDefault="00BB3F71">
            <w:pPr>
              <w:pStyle w:val="Reporttext"/>
            </w:pPr>
            <w:r>
              <w:t>1949 (about age 27)</w:t>
            </w:r>
          </w:p>
        </w:tc>
        <w:tc>
          <w:tcPr>
            <w:tcW w:w="6048" w:type="dxa"/>
          </w:tcPr>
          <w:p w14:paraId="380BA658" w14:textId="77777777" w:rsidR="004B126F" w:rsidRDefault="00BB3F71">
            <w:pPr>
              <w:pStyle w:val="Reporttext"/>
            </w:pPr>
            <w:r>
              <w:t>Green Bay, Brown County, Wisconsin, United States (North America)</w:t>
            </w:r>
            <w:hyperlink w:anchor="ENDNOTE-3">
              <w:r>
                <w:rPr>
                  <w:vertAlign w:val="superscript"/>
                </w:rPr>
                <w:t>3</w:t>
              </w:r>
            </w:hyperlink>
          </w:p>
        </w:tc>
      </w:tr>
      <w:tr w:rsidR="004B126F" w14:paraId="4A001A95" w14:textId="77777777">
        <w:tblPrEx>
          <w:tblCellMar>
            <w:top w:w="0" w:type="dxa"/>
            <w:bottom w:w="0" w:type="dxa"/>
          </w:tblCellMar>
        </w:tblPrEx>
        <w:tc>
          <w:tcPr>
            <w:tcW w:w="1512" w:type="dxa"/>
          </w:tcPr>
          <w:p w14:paraId="4479BF94" w14:textId="77777777" w:rsidR="004B126F" w:rsidRDefault="00BB3F71">
            <w:pPr>
              <w:pStyle w:val="Reporttext"/>
            </w:pPr>
            <w:r>
              <w:t>Residence</w:t>
            </w:r>
          </w:p>
        </w:tc>
        <w:tc>
          <w:tcPr>
            <w:tcW w:w="2520" w:type="dxa"/>
          </w:tcPr>
          <w:p w14:paraId="0DB778FF" w14:textId="77777777" w:rsidR="004B126F" w:rsidRDefault="00BB3F71">
            <w:pPr>
              <w:pStyle w:val="Reporttext"/>
            </w:pPr>
            <w:r>
              <w:t>1951 (about age 29)</w:t>
            </w:r>
          </w:p>
        </w:tc>
        <w:tc>
          <w:tcPr>
            <w:tcW w:w="6048" w:type="dxa"/>
          </w:tcPr>
          <w:p w14:paraId="52A97526" w14:textId="77777777" w:rsidR="004B126F" w:rsidRDefault="00BB3F71">
            <w:pPr>
              <w:pStyle w:val="Reporttext"/>
            </w:pPr>
            <w:r>
              <w:t xml:space="preserve">Renard, Victor J. (Delores), employee of Morley-Murphy. Home: </w:t>
            </w:r>
            <w:r>
              <w:lastRenderedPageBreak/>
              <w:t xml:space="preserve">1250 </w:t>
            </w:r>
            <w:proofErr w:type="spellStart"/>
            <w:r>
              <w:t>Vanderbraak</w:t>
            </w:r>
            <w:proofErr w:type="spellEnd"/>
            <w:r>
              <w:t>; Green Bay, Brown County, Wisconsin, United States (North America)</w:t>
            </w:r>
            <w:hyperlink w:anchor="ENDNOTE-3">
              <w:r>
                <w:rPr>
                  <w:vertAlign w:val="superscript"/>
                </w:rPr>
                <w:t>3</w:t>
              </w:r>
            </w:hyperlink>
          </w:p>
        </w:tc>
      </w:tr>
      <w:tr w:rsidR="004B126F" w14:paraId="3F718A81" w14:textId="77777777">
        <w:tblPrEx>
          <w:tblCellMar>
            <w:top w:w="0" w:type="dxa"/>
            <w:bottom w:w="0" w:type="dxa"/>
          </w:tblCellMar>
        </w:tblPrEx>
        <w:tc>
          <w:tcPr>
            <w:tcW w:w="1512" w:type="dxa"/>
          </w:tcPr>
          <w:p w14:paraId="01088F90" w14:textId="77777777" w:rsidR="004B126F" w:rsidRDefault="00BB3F71">
            <w:pPr>
              <w:pStyle w:val="Reporttext"/>
            </w:pPr>
            <w:r>
              <w:lastRenderedPageBreak/>
              <w:t>Historical fact</w:t>
            </w:r>
          </w:p>
        </w:tc>
        <w:tc>
          <w:tcPr>
            <w:tcW w:w="2520" w:type="dxa"/>
          </w:tcPr>
          <w:p w14:paraId="40783B17" w14:textId="77777777" w:rsidR="004B126F" w:rsidRDefault="00BB3F71">
            <w:pPr>
              <w:pStyle w:val="Reporttext"/>
            </w:pPr>
            <w:r>
              <w:t xml:space="preserve">2 </w:t>
            </w:r>
            <w:r>
              <w:t>Dec 1952 (age 30)</w:t>
            </w:r>
          </w:p>
        </w:tc>
        <w:tc>
          <w:tcPr>
            <w:tcW w:w="6048" w:type="dxa"/>
          </w:tcPr>
          <w:p w14:paraId="5F7FA889" w14:textId="77777777" w:rsidR="004B126F" w:rsidRDefault="00BB3F71">
            <w:pPr>
              <w:pStyle w:val="Reporttext"/>
            </w:pPr>
            <w:r>
              <w:t>See note; Green Bay, Brown County, Wisconsin, United States (North America)</w:t>
            </w:r>
            <w:hyperlink w:anchor="ENDNOTE-3">
              <w:r>
                <w:rPr>
                  <w:vertAlign w:val="superscript"/>
                </w:rPr>
                <w:t>3</w:t>
              </w:r>
            </w:hyperlink>
          </w:p>
        </w:tc>
      </w:tr>
      <w:tr w:rsidR="004B126F" w14:paraId="0CBAB50D" w14:textId="77777777">
        <w:tblPrEx>
          <w:tblCellMar>
            <w:top w:w="0" w:type="dxa"/>
            <w:bottom w:w="0" w:type="dxa"/>
          </w:tblCellMar>
        </w:tblPrEx>
        <w:tc>
          <w:tcPr>
            <w:tcW w:w="1512" w:type="dxa"/>
          </w:tcPr>
          <w:p w14:paraId="01DB3E93" w14:textId="77777777" w:rsidR="004B126F" w:rsidRDefault="00BB3F71">
            <w:pPr>
              <w:pStyle w:val="Reporttext"/>
            </w:pPr>
            <w:r>
              <w:t>Residence</w:t>
            </w:r>
          </w:p>
        </w:tc>
        <w:tc>
          <w:tcPr>
            <w:tcW w:w="2520" w:type="dxa"/>
          </w:tcPr>
          <w:p w14:paraId="52FC3A5C" w14:textId="77777777" w:rsidR="004B126F" w:rsidRDefault="00BB3F71">
            <w:pPr>
              <w:pStyle w:val="Reporttext"/>
            </w:pPr>
            <w:r>
              <w:t>1953 (about age 31)</w:t>
            </w:r>
          </w:p>
        </w:tc>
        <w:tc>
          <w:tcPr>
            <w:tcW w:w="6048" w:type="dxa"/>
          </w:tcPr>
          <w:p w14:paraId="3157B4AA" w14:textId="77777777" w:rsidR="004B126F" w:rsidRDefault="00BB3F71">
            <w:pPr>
              <w:pStyle w:val="Reporttext"/>
            </w:pPr>
            <w:r>
              <w:t>Green Bay, Brown County, Wisconsin, Unit</w:t>
            </w:r>
            <w:r>
              <w:t>ed States (North America)</w:t>
            </w:r>
            <w:hyperlink w:anchor="ENDNOTE-3">
              <w:r>
                <w:rPr>
                  <w:vertAlign w:val="superscript"/>
                </w:rPr>
                <w:t>3</w:t>
              </w:r>
            </w:hyperlink>
          </w:p>
        </w:tc>
      </w:tr>
      <w:tr w:rsidR="004B126F" w14:paraId="5AE906EF" w14:textId="77777777">
        <w:tblPrEx>
          <w:tblCellMar>
            <w:top w:w="0" w:type="dxa"/>
            <w:bottom w:w="0" w:type="dxa"/>
          </w:tblCellMar>
        </w:tblPrEx>
        <w:tc>
          <w:tcPr>
            <w:tcW w:w="1512" w:type="dxa"/>
          </w:tcPr>
          <w:p w14:paraId="71C07EA6" w14:textId="77777777" w:rsidR="004B126F" w:rsidRDefault="00BB3F71">
            <w:pPr>
              <w:pStyle w:val="Reporttext"/>
            </w:pPr>
            <w:r>
              <w:t>Historical fact</w:t>
            </w:r>
          </w:p>
        </w:tc>
        <w:tc>
          <w:tcPr>
            <w:tcW w:w="2520" w:type="dxa"/>
          </w:tcPr>
          <w:p w14:paraId="00C798B9" w14:textId="77777777" w:rsidR="004B126F" w:rsidRDefault="00BB3F71">
            <w:pPr>
              <w:pStyle w:val="Reporttext"/>
            </w:pPr>
            <w:r>
              <w:t>28 Mar 1960 (age 37)</w:t>
            </w:r>
          </w:p>
        </w:tc>
        <w:tc>
          <w:tcPr>
            <w:tcW w:w="6048" w:type="dxa"/>
          </w:tcPr>
          <w:p w14:paraId="043AB2C6" w14:textId="77777777" w:rsidR="004B126F" w:rsidRDefault="00BB3F71">
            <w:pPr>
              <w:pStyle w:val="Reporttext"/>
            </w:pPr>
            <w:r>
              <w:t>Green Bay, Brown County, Wisconsin, United States (North America)</w:t>
            </w:r>
            <w:hyperlink w:anchor="ENDNOTE-3">
              <w:r>
                <w:rPr>
                  <w:vertAlign w:val="superscript"/>
                </w:rPr>
                <w:t>3</w:t>
              </w:r>
            </w:hyperlink>
          </w:p>
        </w:tc>
      </w:tr>
      <w:tr w:rsidR="004B126F" w14:paraId="562564A1" w14:textId="77777777">
        <w:tblPrEx>
          <w:tblCellMar>
            <w:top w:w="0" w:type="dxa"/>
            <w:bottom w:w="0" w:type="dxa"/>
          </w:tblCellMar>
        </w:tblPrEx>
        <w:tc>
          <w:tcPr>
            <w:tcW w:w="1512" w:type="dxa"/>
          </w:tcPr>
          <w:p w14:paraId="38BBDC38" w14:textId="77777777" w:rsidR="004B126F" w:rsidRDefault="00BB3F71">
            <w:pPr>
              <w:pStyle w:val="Reporttext"/>
            </w:pPr>
            <w:r>
              <w:t>Residence</w:t>
            </w:r>
          </w:p>
        </w:tc>
        <w:tc>
          <w:tcPr>
            <w:tcW w:w="2520" w:type="dxa"/>
          </w:tcPr>
          <w:p w14:paraId="19FC1F52" w14:textId="77777777" w:rsidR="004B126F" w:rsidRDefault="00BB3F71">
            <w:pPr>
              <w:pStyle w:val="Reporttext"/>
            </w:pPr>
            <w:r>
              <w:t>1981 (about age 59)</w:t>
            </w:r>
          </w:p>
        </w:tc>
        <w:tc>
          <w:tcPr>
            <w:tcW w:w="6048" w:type="dxa"/>
          </w:tcPr>
          <w:p w14:paraId="784A517F" w14:textId="77777777" w:rsidR="004B126F" w:rsidRDefault="00BB3F71">
            <w:pPr>
              <w:pStyle w:val="Reporttext"/>
            </w:pPr>
            <w:r>
              <w:t xml:space="preserve">Little </w:t>
            </w:r>
            <w:proofErr w:type="spellStart"/>
            <w:r>
              <w:t>Suamico</w:t>
            </w:r>
            <w:proofErr w:type="spellEnd"/>
            <w:r>
              <w:t>, Oconto County, Wisconsin, United States (North America)</w:t>
            </w:r>
            <w:hyperlink w:anchor="ENDNOTE-3">
              <w:r>
                <w:rPr>
                  <w:vertAlign w:val="superscript"/>
                </w:rPr>
                <w:t>3</w:t>
              </w:r>
            </w:hyperlink>
          </w:p>
        </w:tc>
      </w:tr>
      <w:tr w:rsidR="004B126F" w14:paraId="3F69402E" w14:textId="77777777">
        <w:tblPrEx>
          <w:tblCellMar>
            <w:top w:w="0" w:type="dxa"/>
            <w:bottom w:w="0" w:type="dxa"/>
          </w:tblCellMar>
        </w:tblPrEx>
        <w:tc>
          <w:tcPr>
            <w:tcW w:w="1512" w:type="dxa"/>
          </w:tcPr>
          <w:p w14:paraId="7392591D" w14:textId="77777777" w:rsidR="004B126F" w:rsidRDefault="00BB3F71">
            <w:pPr>
              <w:pStyle w:val="Reporttext"/>
            </w:pPr>
            <w:r>
              <w:t>Residence</w:t>
            </w:r>
          </w:p>
        </w:tc>
        <w:tc>
          <w:tcPr>
            <w:tcW w:w="2520" w:type="dxa"/>
          </w:tcPr>
          <w:p w14:paraId="5071AB90" w14:textId="77777777" w:rsidR="004B126F" w:rsidRDefault="00BB3F71">
            <w:pPr>
              <w:pStyle w:val="Reporttext"/>
            </w:pPr>
            <w:r>
              <w:t>1996 (about age 74)</w:t>
            </w:r>
          </w:p>
        </w:tc>
        <w:tc>
          <w:tcPr>
            <w:tcW w:w="6048" w:type="dxa"/>
          </w:tcPr>
          <w:p w14:paraId="33CFA13C" w14:textId="77777777" w:rsidR="004B126F" w:rsidRDefault="00BB3F71">
            <w:pPr>
              <w:pStyle w:val="Reporttext"/>
            </w:pPr>
            <w:proofErr w:type="spellStart"/>
            <w:r>
              <w:t>Suamico</w:t>
            </w:r>
            <w:proofErr w:type="spellEnd"/>
            <w:r>
              <w:t>, Brown County, Wisconsin, United States (North America)</w:t>
            </w:r>
            <w:hyperlink w:anchor="ENDNOTE-3">
              <w:r>
                <w:rPr>
                  <w:vertAlign w:val="superscript"/>
                </w:rPr>
                <w:t>3</w:t>
              </w:r>
            </w:hyperlink>
          </w:p>
        </w:tc>
      </w:tr>
      <w:tr w:rsidR="004B126F" w14:paraId="62BA5109" w14:textId="77777777">
        <w:tblPrEx>
          <w:tblCellMar>
            <w:top w:w="0" w:type="dxa"/>
            <w:bottom w:w="0" w:type="dxa"/>
          </w:tblCellMar>
        </w:tblPrEx>
        <w:tc>
          <w:tcPr>
            <w:tcW w:w="1512" w:type="dxa"/>
          </w:tcPr>
          <w:p w14:paraId="43D00631" w14:textId="77777777" w:rsidR="004B126F" w:rsidRDefault="00BB3F71">
            <w:pPr>
              <w:pStyle w:val="Reporttext"/>
            </w:pPr>
            <w:r>
              <w:t>Residence</w:t>
            </w:r>
          </w:p>
        </w:tc>
        <w:tc>
          <w:tcPr>
            <w:tcW w:w="2520" w:type="dxa"/>
          </w:tcPr>
          <w:p w14:paraId="1E8A6BB5" w14:textId="77777777" w:rsidR="004B126F" w:rsidRDefault="00BB3F71">
            <w:pPr>
              <w:pStyle w:val="Reporttext"/>
            </w:pPr>
            <w:r>
              <w:t>1998–2002 (about age 76–about 80)</w:t>
            </w:r>
          </w:p>
        </w:tc>
        <w:tc>
          <w:tcPr>
            <w:tcW w:w="6048" w:type="dxa"/>
          </w:tcPr>
          <w:p w14:paraId="3F52B36E" w14:textId="77777777" w:rsidR="004B126F" w:rsidRDefault="00BB3F71">
            <w:pPr>
              <w:pStyle w:val="Reporttext"/>
            </w:pPr>
            <w:proofErr w:type="spellStart"/>
            <w:r>
              <w:t>Suamico</w:t>
            </w:r>
            <w:proofErr w:type="spellEnd"/>
            <w:r>
              <w:t>, Brown County, Wisconsin, United States (North America)</w:t>
            </w:r>
            <w:hyperlink w:anchor="ENDNOTE-3">
              <w:r>
                <w:rPr>
                  <w:vertAlign w:val="superscript"/>
                </w:rPr>
                <w:t>3</w:t>
              </w:r>
            </w:hyperlink>
          </w:p>
        </w:tc>
      </w:tr>
      <w:tr w:rsidR="004B126F" w14:paraId="5D4C7821" w14:textId="77777777">
        <w:tblPrEx>
          <w:tblCellMar>
            <w:top w:w="0" w:type="dxa"/>
            <w:bottom w:w="0" w:type="dxa"/>
          </w:tblCellMar>
        </w:tblPrEx>
        <w:tc>
          <w:tcPr>
            <w:tcW w:w="1512" w:type="dxa"/>
          </w:tcPr>
          <w:p w14:paraId="20C3AA73" w14:textId="77777777" w:rsidR="004B126F" w:rsidRDefault="00BB3F71">
            <w:pPr>
              <w:pStyle w:val="Reporttext"/>
            </w:pPr>
            <w:r>
              <w:t>Occupation</w:t>
            </w:r>
          </w:p>
        </w:tc>
        <w:tc>
          <w:tcPr>
            <w:tcW w:w="2520" w:type="dxa"/>
          </w:tcPr>
          <w:p w14:paraId="0D6ED200" w14:textId="77777777" w:rsidR="004B126F" w:rsidRDefault="00BB3F71">
            <w:pPr>
              <w:pStyle w:val="Reporttext"/>
            </w:pPr>
            <w:proofErr w:type="spellStart"/>
            <w:r>
              <w:t>bef</w:t>
            </w:r>
            <w:proofErr w:type="spellEnd"/>
            <w:r>
              <w:t xml:space="preserve"> 2016 (before about age 94)</w:t>
            </w:r>
          </w:p>
        </w:tc>
        <w:tc>
          <w:tcPr>
            <w:tcW w:w="6048" w:type="dxa"/>
          </w:tcPr>
          <w:p w14:paraId="6F7B03C4" w14:textId="77777777" w:rsidR="004B126F" w:rsidRDefault="00BB3F71">
            <w:pPr>
              <w:pStyle w:val="Reporttext"/>
            </w:pPr>
            <w:r>
              <w:t>Part owner/operator of Renard Machine Company</w:t>
            </w:r>
            <w:hyperlink w:anchor="ENDNOTE-5">
              <w:r>
                <w:rPr>
                  <w:vertAlign w:val="superscript"/>
                </w:rPr>
                <w:t>5</w:t>
              </w:r>
            </w:hyperlink>
          </w:p>
        </w:tc>
      </w:tr>
      <w:tr w:rsidR="004B126F" w14:paraId="6F70CB7E" w14:textId="77777777">
        <w:tblPrEx>
          <w:tblCellMar>
            <w:top w:w="0" w:type="dxa"/>
            <w:bottom w:w="0" w:type="dxa"/>
          </w:tblCellMar>
        </w:tblPrEx>
        <w:tc>
          <w:tcPr>
            <w:tcW w:w="1512" w:type="dxa"/>
          </w:tcPr>
          <w:p w14:paraId="59A962A1" w14:textId="77777777" w:rsidR="004B126F" w:rsidRDefault="00BB3F71">
            <w:pPr>
              <w:pStyle w:val="Reporttext"/>
            </w:pPr>
            <w:r>
              <w:t>Death</w:t>
            </w:r>
          </w:p>
        </w:tc>
        <w:tc>
          <w:tcPr>
            <w:tcW w:w="2520" w:type="dxa"/>
          </w:tcPr>
          <w:p w14:paraId="52398FC2" w14:textId="77777777" w:rsidR="004B126F" w:rsidRDefault="00BB3F71">
            <w:pPr>
              <w:pStyle w:val="Reporttext"/>
            </w:pPr>
            <w:r>
              <w:t>12 Apr 2016 (age 93)</w:t>
            </w:r>
          </w:p>
        </w:tc>
        <w:tc>
          <w:tcPr>
            <w:tcW w:w="6048" w:type="dxa"/>
          </w:tcPr>
          <w:p w14:paraId="054CD415" w14:textId="77777777" w:rsidR="004B126F" w:rsidRDefault="00BB3F71">
            <w:pPr>
              <w:pStyle w:val="Reporttext"/>
            </w:pPr>
            <w:r>
              <w:t xml:space="preserve">Green Bay, Brown County, Wisconsin, United </w:t>
            </w:r>
            <w:r>
              <w:t>States (North America)</w:t>
            </w:r>
            <w:hyperlink w:anchor="ENDNOTE-2">
              <w:r>
                <w:rPr>
                  <w:vertAlign w:val="superscript"/>
                </w:rPr>
                <w:t>2</w:t>
              </w:r>
            </w:hyperlink>
          </w:p>
        </w:tc>
      </w:tr>
      <w:tr w:rsidR="004B126F" w14:paraId="15EF6512" w14:textId="77777777">
        <w:tblPrEx>
          <w:tblCellMar>
            <w:top w:w="0" w:type="dxa"/>
            <w:bottom w:w="0" w:type="dxa"/>
          </w:tblCellMar>
        </w:tblPrEx>
        <w:tc>
          <w:tcPr>
            <w:tcW w:w="1512" w:type="dxa"/>
          </w:tcPr>
          <w:p w14:paraId="553BA4DF" w14:textId="77777777" w:rsidR="004B126F" w:rsidRDefault="00BB3F71">
            <w:pPr>
              <w:pStyle w:val="Reporttext"/>
            </w:pPr>
            <w:r>
              <w:t>Burial</w:t>
            </w:r>
          </w:p>
        </w:tc>
        <w:tc>
          <w:tcPr>
            <w:tcW w:w="2520" w:type="dxa"/>
          </w:tcPr>
          <w:p w14:paraId="6C30E1D7" w14:textId="77777777" w:rsidR="004B126F" w:rsidRDefault="00BB3F71">
            <w:pPr>
              <w:pStyle w:val="Reporttext"/>
            </w:pPr>
            <w:r>
              <w:t>aft 12 Apr 2016 (after age 93)</w:t>
            </w:r>
          </w:p>
        </w:tc>
        <w:tc>
          <w:tcPr>
            <w:tcW w:w="6048" w:type="dxa"/>
          </w:tcPr>
          <w:p w14:paraId="2A54E55A" w14:textId="77777777" w:rsidR="004B126F" w:rsidRDefault="00BB3F71">
            <w:pPr>
              <w:pStyle w:val="Reporttext"/>
            </w:pPr>
            <w:r>
              <w:t>Unknown cemetery (several exist in the area), Green Bay, Brown County, Wisconsin, United States (North</w:t>
            </w:r>
            <w:r>
              <w:t xml:space="preserve"> America)</w:t>
            </w:r>
            <w:hyperlink w:anchor="ENDNOTE-2">
              <w:r>
                <w:rPr>
                  <w:vertAlign w:val="superscript"/>
                </w:rPr>
                <w:t>2</w:t>
              </w:r>
            </w:hyperlink>
            <w:r>
              <w:rPr>
                <w:vertAlign w:val="superscript"/>
              </w:rPr>
              <w:t>–</w:t>
            </w:r>
            <w:hyperlink w:anchor="ENDNOTE-4">
              <w:r>
                <w:rPr>
                  <w:vertAlign w:val="superscript"/>
                </w:rPr>
                <w:t>4</w:t>
              </w:r>
            </w:hyperlink>
            <w:r>
              <w:rPr>
                <w:vertAlign w:val="superscript"/>
              </w:rPr>
              <w:t>,</w:t>
            </w:r>
            <w:hyperlink w:anchor="ENDNOTE-6">
              <w:r>
                <w:rPr>
                  <w:vertAlign w:val="superscript"/>
                </w:rPr>
                <w:t>6</w:t>
              </w:r>
            </w:hyperlink>
          </w:p>
        </w:tc>
      </w:tr>
      <w:tr w:rsidR="004B126F" w14:paraId="0D0716D0" w14:textId="77777777">
        <w:tblPrEx>
          <w:tblCellMar>
            <w:top w:w="0" w:type="dxa"/>
            <w:bottom w:w="0" w:type="dxa"/>
          </w:tblCellMar>
        </w:tblPrEx>
        <w:tc>
          <w:tcPr>
            <w:tcW w:w="1512" w:type="dxa"/>
          </w:tcPr>
          <w:p w14:paraId="1C051FEF" w14:textId="77777777" w:rsidR="004B126F" w:rsidRDefault="00BB3F71">
            <w:pPr>
              <w:pStyle w:val="Reporttext"/>
            </w:pPr>
            <w:r>
              <w:t>Funeral</w:t>
            </w:r>
          </w:p>
        </w:tc>
        <w:tc>
          <w:tcPr>
            <w:tcW w:w="2520" w:type="dxa"/>
          </w:tcPr>
          <w:p w14:paraId="0BA6D6BD" w14:textId="77777777" w:rsidR="004B126F" w:rsidRDefault="00BB3F71">
            <w:pPr>
              <w:pStyle w:val="Reporttext"/>
            </w:pPr>
            <w:r>
              <w:t>18 Apr 2016 (age 93)</w:t>
            </w:r>
          </w:p>
        </w:tc>
        <w:tc>
          <w:tcPr>
            <w:tcW w:w="6048" w:type="dxa"/>
          </w:tcPr>
          <w:p w14:paraId="1A88CC02" w14:textId="77777777" w:rsidR="004B126F" w:rsidRDefault="00BB3F71">
            <w:pPr>
              <w:pStyle w:val="Reporttext"/>
            </w:pPr>
            <w:r>
              <w:t>Green Bay, Brown County, Wisconsin, United States (North America)</w:t>
            </w:r>
            <w:hyperlink w:anchor="ENDNOTE-3">
              <w:r>
                <w:rPr>
                  <w:vertAlign w:val="superscript"/>
                </w:rPr>
                <w:t>3</w:t>
              </w:r>
            </w:hyperlink>
          </w:p>
        </w:tc>
      </w:tr>
      <w:tr w:rsidR="004B126F" w14:paraId="5B3A4D93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3"/>
          </w:tcPr>
          <w:p w14:paraId="6402D1DF" w14:textId="77777777" w:rsidR="004B126F" w:rsidRDefault="00BB3F71">
            <w:pPr>
              <w:pStyle w:val="Reporttext"/>
            </w:pPr>
            <w:r>
              <w:t xml:space="preserve"> </w:t>
            </w:r>
          </w:p>
        </w:tc>
      </w:tr>
      <w:tr w:rsidR="004B126F" w14:paraId="42BEAE95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24" w:color="000000"/>
              <w:right w:val="single" w:sz="4" w:space="0" w:color="000000"/>
            </w:tcBorders>
            <w:shd w:val="clear" w:color="auto" w:fill="D3D3D3"/>
            <w:tcMar>
              <w:top w:w="40" w:type="dxa"/>
              <w:left w:w="40" w:type="dxa"/>
              <w:right w:w="40" w:type="dxa"/>
            </w:tcMar>
          </w:tcPr>
          <w:p w14:paraId="66BEDA04" w14:textId="77777777" w:rsidR="004B126F" w:rsidRDefault="00BB3F71">
            <w:pPr>
              <w:pStyle w:val="Reporttextshaded"/>
            </w:pPr>
            <w:r>
              <w:rPr>
                <w:b/>
              </w:rPr>
              <w:t>Marriages/Children</w:t>
            </w:r>
          </w:p>
        </w:tc>
      </w:tr>
      <w:tr w:rsidR="004B126F" w14:paraId="319CFE34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3"/>
          </w:tcPr>
          <w:p w14:paraId="283C6FE2" w14:textId="77777777" w:rsidR="004B126F" w:rsidRDefault="00BB3F71">
            <w:pPr>
              <w:pStyle w:val="Reporttext"/>
            </w:pPr>
            <w:r>
              <w:rPr>
                <w:b/>
              </w:rPr>
              <w:t>1. Dorothy Myrtle Dixon Natural mother of Robert Wayne-13140 1922-2018</w:t>
            </w:r>
          </w:p>
        </w:tc>
      </w:tr>
      <w:tr w:rsidR="004B126F" w14:paraId="58C50F98" w14:textId="77777777">
        <w:tblPrEx>
          <w:tblCellMar>
            <w:top w:w="0" w:type="dxa"/>
            <w:bottom w:w="0" w:type="dxa"/>
          </w:tblCellMar>
        </w:tblPrEx>
        <w:tc>
          <w:tcPr>
            <w:tcW w:w="1512" w:type="dxa"/>
          </w:tcPr>
          <w:p w14:paraId="6ED0E735" w14:textId="77777777" w:rsidR="004B126F" w:rsidRDefault="00BB3F71">
            <w:pPr>
              <w:pStyle w:val="Reporttext"/>
            </w:pPr>
            <w:r>
              <w:t>Marriage</w:t>
            </w:r>
          </w:p>
        </w:tc>
        <w:tc>
          <w:tcPr>
            <w:tcW w:w="2520" w:type="dxa"/>
          </w:tcPr>
          <w:p w14:paraId="5F42BFAF" w14:textId="77777777" w:rsidR="004B126F" w:rsidRDefault="00BB3F71">
            <w:pPr>
              <w:pStyle w:val="Reporttext"/>
            </w:pPr>
            <w:r>
              <w:t>28 Dec 1953 (age 31)</w:t>
            </w:r>
          </w:p>
        </w:tc>
        <w:tc>
          <w:tcPr>
            <w:tcW w:w="6048" w:type="dxa"/>
          </w:tcPr>
          <w:p w14:paraId="1EC077EA" w14:textId="77777777" w:rsidR="004B126F" w:rsidRDefault="00BB3F71">
            <w:pPr>
              <w:pStyle w:val="Reporttext"/>
            </w:pPr>
            <w:r>
              <w:t>First Presbyterian Church, Green Bay, Brown County, Wisconsin, United States (North America)</w:t>
            </w:r>
            <w:hyperlink w:anchor="ENDNOTE-3">
              <w:r>
                <w:rPr>
                  <w:vertAlign w:val="superscript"/>
                </w:rPr>
                <w:t>3</w:t>
              </w:r>
            </w:hyperlink>
          </w:p>
        </w:tc>
      </w:tr>
      <w:tr w:rsidR="004B126F" w14:paraId="21EA749E" w14:textId="77777777">
        <w:tblPrEx>
          <w:tblCellMar>
            <w:top w:w="0" w:type="dxa"/>
            <w:bottom w:w="0" w:type="dxa"/>
          </w:tblCellMar>
        </w:tblPrEx>
        <w:tc>
          <w:tcPr>
            <w:tcW w:w="1512" w:type="dxa"/>
          </w:tcPr>
          <w:p w14:paraId="1AF40DEB" w14:textId="77777777" w:rsidR="004B126F" w:rsidRDefault="00BB3F71">
            <w:pPr>
              <w:pStyle w:val="Reporttext"/>
            </w:pPr>
            <w:r>
              <w:t>Children</w:t>
            </w:r>
          </w:p>
        </w:tc>
        <w:tc>
          <w:tcPr>
            <w:tcW w:w="8568" w:type="dxa"/>
            <w:gridSpan w:val="2"/>
          </w:tcPr>
          <w:p w14:paraId="1FC69FBA" w14:textId="77777777" w:rsidR="004B126F" w:rsidRDefault="00BB3F71">
            <w:pPr>
              <w:pStyle w:val="Reporttext"/>
            </w:pPr>
            <w:r>
              <w:t>Larry Kenneth Renard Adopted-13148 1946-2007</w:t>
            </w:r>
          </w:p>
        </w:tc>
      </w:tr>
      <w:tr w:rsidR="004B126F" w14:paraId="507E1C90" w14:textId="77777777">
        <w:tblPrEx>
          <w:tblCellMar>
            <w:top w:w="0" w:type="dxa"/>
            <w:bottom w:w="0" w:type="dxa"/>
          </w:tblCellMar>
        </w:tblPrEx>
        <w:tc>
          <w:tcPr>
            <w:tcW w:w="1512" w:type="dxa"/>
          </w:tcPr>
          <w:p w14:paraId="3A88A744" w14:textId="77777777" w:rsidR="004B126F" w:rsidRDefault="004B126F">
            <w:pPr>
              <w:pStyle w:val="Reporttext"/>
            </w:pPr>
          </w:p>
        </w:tc>
        <w:tc>
          <w:tcPr>
            <w:tcW w:w="8568" w:type="dxa"/>
            <w:gridSpan w:val="2"/>
          </w:tcPr>
          <w:p w14:paraId="2785BBB0" w14:textId="77777777" w:rsidR="004B126F" w:rsidRDefault="00BB3F71">
            <w:pPr>
              <w:pStyle w:val="Reporttext"/>
            </w:pPr>
            <w:r>
              <w:t>Robert Wayne R</w:t>
            </w:r>
            <w:r>
              <w:t>enard (</w:t>
            </w:r>
            <w:proofErr w:type="spellStart"/>
            <w:proofErr w:type="gramStart"/>
            <w:r>
              <w:t>bio:Pagel</w:t>
            </w:r>
            <w:proofErr w:type="spellEnd"/>
            <w:proofErr w:type="gramEnd"/>
            <w:r>
              <w:t xml:space="preserve">) Adopted by Victor-13147 1948-    </w:t>
            </w:r>
          </w:p>
        </w:tc>
      </w:tr>
      <w:tr w:rsidR="004B126F" w14:paraId="4EED6E6F" w14:textId="77777777">
        <w:tblPrEx>
          <w:tblCellMar>
            <w:top w:w="0" w:type="dxa"/>
            <w:bottom w:w="0" w:type="dxa"/>
          </w:tblCellMar>
        </w:tblPrEx>
        <w:tc>
          <w:tcPr>
            <w:tcW w:w="1512" w:type="dxa"/>
          </w:tcPr>
          <w:p w14:paraId="111AA10C" w14:textId="77777777" w:rsidR="004B126F" w:rsidRDefault="004B126F">
            <w:pPr>
              <w:pStyle w:val="Reporttext"/>
            </w:pPr>
          </w:p>
        </w:tc>
        <w:tc>
          <w:tcPr>
            <w:tcW w:w="8568" w:type="dxa"/>
            <w:gridSpan w:val="2"/>
          </w:tcPr>
          <w:p w14:paraId="45A10FF1" w14:textId="77777777" w:rsidR="004B126F" w:rsidRDefault="00BB3F71">
            <w:pPr>
              <w:pStyle w:val="Reporttext"/>
            </w:pPr>
            <w:r>
              <w:t>James Victor Renard-13160 1960-1975</w:t>
            </w:r>
          </w:p>
        </w:tc>
      </w:tr>
      <w:tr w:rsidR="004B126F" w14:paraId="2D3F3F7D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3"/>
          </w:tcPr>
          <w:p w14:paraId="05B28905" w14:textId="77777777" w:rsidR="004B126F" w:rsidRDefault="00BB3F71">
            <w:pPr>
              <w:pStyle w:val="Reporttext"/>
            </w:pPr>
            <w:r>
              <w:rPr>
                <w:b/>
              </w:rPr>
              <w:t>2. Dolores Marie Fahey-13159 1923-2008</w:t>
            </w:r>
          </w:p>
        </w:tc>
      </w:tr>
      <w:tr w:rsidR="004B126F" w14:paraId="33CB1439" w14:textId="77777777">
        <w:tblPrEx>
          <w:tblCellMar>
            <w:top w:w="0" w:type="dxa"/>
            <w:bottom w:w="0" w:type="dxa"/>
          </w:tblCellMar>
        </w:tblPrEx>
        <w:tc>
          <w:tcPr>
            <w:tcW w:w="1512" w:type="dxa"/>
          </w:tcPr>
          <w:p w14:paraId="6E735A80" w14:textId="77777777" w:rsidR="004B126F" w:rsidRDefault="00BB3F71">
            <w:pPr>
              <w:pStyle w:val="Reporttext"/>
            </w:pPr>
            <w:r>
              <w:t>Marriage</w:t>
            </w:r>
          </w:p>
        </w:tc>
        <w:tc>
          <w:tcPr>
            <w:tcW w:w="2520" w:type="dxa"/>
          </w:tcPr>
          <w:p w14:paraId="5A63D443" w14:textId="77777777" w:rsidR="004B126F" w:rsidRDefault="00BB3F71">
            <w:pPr>
              <w:pStyle w:val="Reporttext"/>
            </w:pPr>
            <w:r>
              <w:t>1 Jun 1946 (age 24)</w:t>
            </w:r>
          </w:p>
        </w:tc>
        <w:tc>
          <w:tcPr>
            <w:tcW w:w="6048" w:type="dxa"/>
          </w:tcPr>
          <w:p w14:paraId="42D3009B" w14:textId="77777777" w:rsidR="004B126F" w:rsidRDefault="00BB3F71">
            <w:pPr>
              <w:pStyle w:val="Reporttext"/>
            </w:pPr>
            <w:r>
              <w:t>Green Bay, Brown County, Wisconsin, United States (North America)</w:t>
            </w:r>
            <w:hyperlink w:anchor="ENDNOTE-3">
              <w:r>
                <w:rPr>
                  <w:vertAlign w:val="superscript"/>
                </w:rPr>
                <w:t>3</w:t>
              </w:r>
            </w:hyperlink>
          </w:p>
        </w:tc>
      </w:tr>
    </w:tbl>
    <w:p w14:paraId="10D3A75A" w14:textId="77777777" w:rsidR="004B126F" w:rsidRDefault="00BB3F71">
      <w:pPr>
        <w:pStyle w:val="Reporttextshaded"/>
      </w:pPr>
      <w:r>
        <w:t>Notes</w:t>
      </w:r>
    </w:p>
    <w:p w14:paraId="22C7D69A" w14:textId="77777777" w:rsidR="004B126F" w:rsidRDefault="00BB3F71">
      <w:pPr>
        <w:pStyle w:val="Reporttext"/>
      </w:pPr>
      <w:r>
        <w:br/>
      </w:r>
      <w:r>
        <w:rPr>
          <w:b/>
        </w:rPr>
        <w:t>Notes: Victor Joseph Renard Adopting father of Robert-13170</w:t>
      </w:r>
      <w:r>
        <w:br/>
      </w:r>
      <w:r>
        <w:br/>
      </w:r>
      <w:r>
        <w:rPr>
          <w:b/>
        </w:rPr>
        <w:t xml:space="preserve">Birth (22 April 1922): </w:t>
      </w:r>
      <w:r>
        <w:t>He was the son of John Renard (April 1887- 14 Dec 1948) and Rose Seiler (1886-21 May 1965). Family living at 1202 Willow St. Source: State of Wisconsin Birth Record</w:t>
      </w:r>
      <w:r>
        <w:br/>
      </w:r>
      <w:r>
        <w:rPr>
          <w:b/>
        </w:rPr>
        <w:t>Residen</w:t>
      </w:r>
      <w:r>
        <w:rPr>
          <w:b/>
        </w:rPr>
        <w:t xml:space="preserve">ce (1935): </w:t>
      </w:r>
      <w:r>
        <w:t>Source: 1940 United States Federal Census</w:t>
      </w:r>
      <w:r>
        <w:br/>
      </w:r>
      <w:r>
        <w:rPr>
          <w:b/>
        </w:rPr>
        <w:t xml:space="preserve">Residence (6 April 1940): </w:t>
      </w:r>
      <w:r>
        <w:t>John, 53, working in emergency in a W.P.A. project; Rose, 52; Chester, 27, an apprentice in auto repairs; Marie, 23; Victor, 17, a student; David, 14. They are renting at 825 Ha</w:t>
      </w:r>
      <w:r>
        <w:t>rvey. Source: 1940 United States Federal Census</w:t>
      </w:r>
      <w:r>
        <w:br/>
      </w:r>
      <w:r>
        <w:rPr>
          <w:b/>
        </w:rPr>
        <w:t xml:space="preserve">Residence (1941): </w:t>
      </w:r>
      <w:r>
        <w:t>Renard, John J., a cement worker, his wife Rose, their children Marie, Chester (in the U.S. Navy) and Victor are listed in the Green Bay, De Pere, Allouez, Preble City Directory for 1941</w:t>
      </w:r>
      <w:r>
        <w:br/>
      </w:r>
      <w:r>
        <w:rPr>
          <w:b/>
        </w:rPr>
        <w:t>Res</w:t>
      </w:r>
      <w:r>
        <w:rPr>
          <w:b/>
        </w:rPr>
        <w:t xml:space="preserve">idence (1942): </w:t>
      </w:r>
      <w:r>
        <w:t>Victor Renard is listed in the East High School yearbook as "Men of East in the Service."</w:t>
      </w:r>
      <w:r>
        <w:br/>
      </w:r>
      <w:r>
        <w:rPr>
          <w:b/>
        </w:rPr>
        <w:lastRenderedPageBreak/>
        <w:t xml:space="preserve">Historical fact (28 February 1943): </w:t>
      </w:r>
      <w:r>
        <w:t xml:space="preserve">Victor Renard, 20, a Coast Guardsman, of 3d &amp; Spruce </w:t>
      </w:r>
      <w:proofErr w:type="spellStart"/>
      <w:r>
        <w:t>st</w:t>
      </w:r>
      <w:proofErr w:type="spellEnd"/>
      <w:r>
        <w:t>, was treated at Methodist Hospital due to an injury in a Tr</w:t>
      </w:r>
      <w:r>
        <w:t>olley Derailment.</w:t>
      </w:r>
      <w:r>
        <w:br/>
      </w:r>
      <w:r>
        <w:br/>
        <w:t>Source: The Philadelphia Inquirer, Sunday, 28 Feb 1943, page 18</w:t>
      </w:r>
      <w:r>
        <w:br/>
      </w:r>
      <w:r>
        <w:rPr>
          <w:b/>
        </w:rPr>
        <w:t xml:space="preserve">Military (after 1943): </w:t>
      </w:r>
      <w:r>
        <w:t>Certificate of Military Service</w:t>
      </w:r>
      <w:r>
        <w:br/>
      </w:r>
      <w:r>
        <w:br/>
        <w:t>For Honorable Service in the United States Coast Guard and for Outstanding service and Loyalty to the United States o</w:t>
      </w:r>
      <w:r>
        <w:t>f America</w:t>
      </w:r>
      <w:r>
        <w:br/>
      </w:r>
      <w:r>
        <w:rPr>
          <w:b/>
        </w:rPr>
        <w:t xml:space="preserve">Historical fact (29 May 1946): </w:t>
      </w:r>
      <w:r>
        <w:t>Marriage License for Victor J. Renard of 1027 Berner street and Dolores Marie Fahey of 1027 Berner street.</w:t>
      </w:r>
      <w:r>
        <w:br/>
      </w:r>
      <w:r>
        <w:rPr>
          <w:b/>
        </w:rPr>
        <w:t xml:space="preserve">Marriage (1 June 1946): </w:t>
      </w:r>
      <w:r>
        <w:t>Victor J. Renard, a commercial fisherman, and son of John Renard and Rose Seiler, we</w:t>
      </w:r>
      <w:r>
        <w:t>ds Dolores Marie Fahey, a typist, at St. Peter and Paul Church.</w:t>
      </w:r>
      <w:r>
        <w:br/>
      </w:r>
      <w:r>
        <w:rPr>
          <w:b/>
        </w:rPr>
        <w:t xml:space="preserve">Historical fact (12 December 1948): </w:t>
      </w:r>
      <w:r>
        <w:t>Death of his Father</w:t>
      </w:r>
      <w:r>
        <w:br/>
      </w:r>
      <w:r>
        <w:t>John Renard was employed by L.J. Reis, contractor, working at Hillside Transit Garage on Lincoln street when he fell off a ladder; the injuries were fatal</w:t>
      </w:r>
      <w:r>
        <w:br/>
      </w:r>
      <w:r>
        <w:rPr>
          <w:b/>
        </w:rPr>
        <w:t xml:space="preserve">Historical fact (13 December 1948): </w:t>
      </w:r>
      <w:r>
        <w:t>Death Reported for his father</w:t>
      </w:r>
      <w:r>
        <w:br/>
      </w:r>
      <w:r>
        <w:br/>
        <w:t>John Renard, 63, 1027 Berner stree</w:t>
      </w:r>
      <w:r>
        <w:t>t, died in a local hospital early Sunday morning from injuries sustained when he fell off a ladder Friday afternoon.</w:t>
      </w:r>
      <w:r>
        <w:br/>
      </w:r>
      <w:r>
        <w:br/>
        <w:t>Source: Green Bay Press-Gazette, Mon. 13 Dec 1948, p. 34</w:t>
      </w:r>
      <w:r>
        <w:br/>
      </w:r>
      <w:r>
        <w:rPr>
          <w:b/>
        </w:rPr>
        <w:t xml:space="preserve">Residence (1949): </w:t>
      </w:r>
      <w:r>
        <w:t>Renard, Victor J (Dolores), employed at Morley-Murphy, residing</w:t>
      </w:r>
      <w:r>
        <w:t xml:space="preserve"> at 1027 Berner. Source: 1949 city directory</w:t>
      </w:r>
      <w:r>
        <w:br/>
      </w:r>
      <w:r>
        <w:rPr>
          <w:b/>
        </w:rPr>
        <w:t xml:space="preserve">Historical fact (2 December 1952): </w:t>
      </w:r>
      <w:r>
        <w:t>A divorce decree has been filed in circuit court in the cast of Victor J. Renard, Green Bay, vs. Dolores Renard, Philadelphia, alleging cruel and inhuman treatment</w:t>
      </w:r>
      <w:r>
        <w:br/>
      </w:r>
      <w:r>
        <w:br/>
        <w:t>Source: Gre</w:t>
      </w:r>
      <w:r>
        <w:t>en Bay Press-Gazette, Tuesday, 2 Dec. 1952, page 26</w:t>
      </w:r>
      <w:r>
        <w:br/>
      </w:r>
      <w:r>
        <w:rPr>
          <w:b/>
        </w:rPr>
        <w:t xml:space="preserve">Residence (1953): </w:t>
      </w:r>
      <w:r>
        <w:t>Renard, Victor J (Dorothy M) with Renard Machine Co. Home: 623 N. Maple av. Source: 1953 Green Bay City Directory</w:t>
      </w:r>
      <w:r>
        <w:br/>
      </w:r>
      <w:r>
        <w:rPr>
          <w:b/>
        </w:rPr>
        <w:t xml:space="preserve">Marriage (28 December 1953): </w:t>
      </w:r>
      <w:r>
        <w:t xml:space="preserve">Victor J. Renard of 1350 </w:t>
      </w:r>
      <w:proofErr w:type="spellStart"/>
      <w:r>
        <w:t>Vanderbraak</w:t>
      </w:r>
      <w:proofErr w:type="spellEnd"/>
      <w:r>
        <w:t xml:space="preserve"> in Gre</w:t>
      </w:r>
      <w:r>
        <w:t xml:space="preserve">en Bay, a machinist, weds Dorothy M. Dixon </w:t>
      </w:r>
      <w:proofErr w:type="spellStart"/>
      <w:r>
        <w:t>Pagel</w:t>
      </w:r>
      <w:proofErr w:type="spellEnd"/>
      <w:r>
        <w:t xml:space="preserve"> at First Presbyterian Church</w:t>
      </w:r>
      <w:r>
        <w:br/>
      </w:r>
      <w:r>
        <w:rPr>
          <w:b/>
        </w:rPr>
        <w:t xml:space="preserve">Historical fact (28 March 1960): </w:t>
      </w:r>
      <w:r>
        <w:t xml:space="preserve">Birth Announcement of his son, James Renard / Source: Green Bay Press-Gazette, Mon. 28 Mar 1960, </w:t>
      </w:r>
      <w:proofErr w:type="spellStart"/>
      <w:r>
        <w:t>pg</w:t>
      </w:r>
      <w:proofErr w:type="spellEnd"/>
      <w:r>
        <w:t xml:space="preserve"> 4</w:t>
      </w:r>
      <w:r>
        <w:br/>
      </w:r>
      <w:r>
        <w:rPr>
          <w:b/>
        </w:rPr>
        <w:t xml:space="preserve">Residence (1981): </w:t>
      </w:r>
      <w:r>
        <w:t>Source: U.S. Public Recor</w:t>
      </w:r>
      <w:r>
        <w:t>ds Index, 1950-1993, Volume 1</w:t>
      </w:r>
      <w:r>
        <w:br/>
      </w:r>
      <w:r>
        <w:rPr>
          <w:b/>
        </w:rPr>
        <w:t xml:space="preserve">Residence (1996): </w:t>
      </w:r>
      <w:r>
        <w:t>Living at 4057 Renard Court. Source: U.S. Phone and Address Directories, 1993-2002</w:t>
      </w:r>
      <w:r>
        <w:br/>
      </w:r>
      <w:r>
        <w:rPr>
          <w:b/>
        </w:rPr>
        <w:t xml:space="preserve">Residence (1998–2002): </w:t>
      </w:r>
      <w:r>
        <w:t>Source: U.S. Phone and Address Directories, 1993-2002</w:t>
      </w:r>
      <w:r>
        <w:br/>
      </w:r>
      <w:r>
        <w:rPr>
          <w:b/>
        </w:rPr>
        <w:t xml:space="preserve">Death (12 April 2016): </w:t>
      </w:r>
      <w:r>
        <w:t>Cause of death is not kno</w:t>
      </w:r>
      <w:r>
        <w:t>wn / NFIA</w:t>
      </w:r>
      <w:r>
        <w:br/>
      </w:r>
      <w:r>
        <w:rPr>
          <w:b/>
        </w:rPr>
        <w:t xml:space="preserve">Burial (after 12 April 2016): </w:t>
      </w:r>
      <w:r>
        <w:t>Military Plaque at Fort Howard Memorial Park. Inscription: Victor J. Renard, US Coast Guard, World War II, Apr 22</w:t>
      </w:r>
      <w:proofErr w:type="gramStart"/>
      <w:r>
        <w:t xml:space="preserve"> 1922</w:t>
      </w:r>
      <w:proofErr w:type="gramEnd"/>
      <w:r>
        <w:t xml:space="preserve"> - Apr 12 2016. "He Sailed </w:t>
      </w:r>
      <w:proofErr w:type="gramStart"/>
      <w:r>
        <w:t>Into</w:t>
      </w:r>
      <w:proofErr w:type="gramEnd"/>
      <w:r>
        <w:t xml:space="preserve"> Heaven". Source: Find A Grave Memorial# 178861386</w:t>
      </w:r>
      <w:r>
        <w:br/>
      </w:r>
      <w:r>
        <w:rPr>
          <w:b/>
        </w:rPr>
        <w:t>Funeral (18 Apri</w:t>
      </w:r>
      <w:r>
        <w:rPr>
          <w:b/>
        </w:rPr>
        <w:t xml:space="preserve">l 2016): </w:t>
      </w:r>
      <w:r>
        <w:t xml:space="preserve">Funeral was held at the Presbyterian Church, officiated by Rev. Dr. (Pastor) Randy Argall at 11 am with eulogy by his son John and readings by granddaughters Victoria, </w:t>
      </w:r>
      <w:proofErr w:type="gramStart"/>
      <w:r>
        <w:t>Mary</w:t>
      </w:r>
      <w:proofErr w:type="gramEnd"/>
      <w:r>
        <w:t xml:space="preserve"> and Rebecca. Find A Grave: 178861386</w:t>
      </w:r>
      <w:r>
        <w:br/>
      </w:r>
      <w:r>
        <w:br/>
      </w:r>
      <w:r>
        <w:rPr>
          <w:b/>
        </w:rPr>
        <w:t>Notes (Family #1)</w:t>
      </w:r>
      <w:r>
        <w:br/>
      </w:r>
      <w:r>
        <w:br/>
      </w:r>
      <w:r>
        <w:rPr>
          <w:b/>
        </w:rPr>
        <w:t>Marriage (28 Dece</w:t>
      </w:r>
      <w:r>
        <w:rPr>
          <w:b/>
        </w:rPr>
        <w:t xml:space="preserve">mber 1953): </w:t>
      </w:r>
      <w:r>
        <w:t xml:space="preserve">Victor J. Renard of 1350 </w:t>
      </w:r>
      <w:proofErr w:type="spellStart"/>
      <w:r>
        <w:t>Vanderbraak</w:t>
      </w:r>
      <w:proofErr w:type="spellEnd"/>
      <w:r>
        <w:t xml:space="preserve"> in Green Bay, a machinist, weds Dorothy M. Dixon </w:t>
      </w:r>
      <w:proofErr w:type="spellStart"/>
      <w:r>
        <w:t>Pagel</w:t>
      </w:r>
      <w:proofErr w:type="spellEnd"/>
      <w:r>
        <w:t xml:space="preserve"> at First Presbyterian Church</w:t>
      </w:r>
      <w:r>
        <w:br/>
      </w:r>
      <w:r>
        <w:rPr>
          <w:b/>
        </w:rPr>
        <w:t>General:</w:t>
      </w:r>
      <w:r>
        <w:t xml:space="preserve"> From a conversation with Meredith Renard, Jan 13</w:t>
      </w:r>
      <w:r>
        <w:br/>
        <w:t xml:space="preserve">[…] truth is that Larry was John </w:t>
      </w:r>
      <w:proofErr w:type="spellStart"/>
      <w:r>
        <w:t>Hetzler's</w:t>
      </w:r>
      <w:proofErr w:type="spellEnd"/>
      <w:r>
        <w:t xml:space="preserve"> biological son [and wa</w:t>
      </w:r>
      <w:r>
        <w:t>s adopted by Victor]</w:t>
      </w:r>
      <w:r>
        <w:br/>
      </w:r>
      <w:r>
        <w:br/>
      </w:r>
      <w:r>
        <w:rPr>
          <w:b/>
        </w:rPr>
        <w:lastRenderedPageBreak/>
        <w:t>Notes (Family #2)</w:t>
      </w:r>
      <w:r>
        <w:br/>
      </w:r>
      <w:r>
        <w:br/>
      </w:r>
      <w:r>
        <w:rPr>
          <w:b/>
        </w:rPr>
        <w:t xml:space="preserve">Marriage (1 June 1946): </w:t>
      </w:r>
      <w:r>
        <w:t>Victor J. Renard, a commercial fisherman, and son of John Renard and Rose Seiler, weds Dolores Marie Fahey, a typist, at St. Peter and Paul Church.</w:t>
      </w:r>
      <w:r>
        <w:br/>
      </w:r>
    </w:p>
    <w:p w14:paraId="6780A08B" w14:textId="77777777" w:rsidR="004B126F" w:rsidRDefault="004B126F">
      <w:pPr>
        <w:sectPr w:rsidR="004B126F">
          <w:headerReference w:type="even" r:id="rId7"/>
          <w:headerReference w:type="default" r:id="rId8"/>
          <w:footerReference w:type="even" r:id="rId9"/>
          <w:footerReference w:type="default" r:id="rId10"/>
          <w:pgSz w:w="12240" w:h="15840"/>
          <w:pgMar w:top="1080" w:right="1080" w:bottom="1080" w:left="1080" w:header="720" w:footer="720" w:gutter="0"/>
          <w:cols w:space="720"/>
        </w:sectPr>
      </w:pPr>
    </w:p>
    <w:p w14:paraId="4C9BE317" w14:textId="77777777" w:rsidR="004B126F" w:rsidRDefault="00BB3F71">
      <w:pPr>
        <w:pStyle w:val="Endnote"/>
      </w:pPr>
      <w:bookmarkStart w:id="0" w:name="ENDNOTE-1"/>
      <w:bookmarkEnd w:id="0"/>
      <w:proofErr w:type="gramStart"/>
      <w:r>
        <w:lastRenderedPageBreak/>
        <w:t>1. ,</w:t>
      </w:r>
      <w:proofErr w:type="gramEnd"/>
      <w:r>
        <w:t xml:space="preserve"> </w:t>
      </w:r>
      <w:proofErr w:type="spellStart"/>
      <w:r>
        <w:t>laura</w:t>
      </w:r>
      <w:proofErr w:type="spellEnd"/>
      <w:r>
        <w:t xml:space="preserve"> </w:t>
      </w:r>
      <w:proofErr w:type="spellStart"/>
      <w:r>
        <w:t>renard</w:t>
      </w:r>
      <w:proofErr w:type="spellEnd"/>
      <w:r>
        <w:t xml:space="preserve"> family tree (</w:t>
      </w:r>
      <w:proofErr w:type="spellStart"/>
      <w:r>
        <w:t>N.p.</w:t>
      </w:r>
      <w:proofErr w:type="spellEnd"/>
      <w:r>
        <w:t xml:space="preserve">: </w:t>
      </w:r>
      <w:proofErr w:type="spellStart"/>
      <w:r>
        <w:t>n.p.</w:t>
      </w:r>
      <w:proofErr w:type="spellEnd"/>
      <w:r>
        <w:t>, n.d.), Victor Joseph Renard.</w:t>
      </w:r>
    </w:p>
    <w:p w14:paraId="1363C718" w14:textId="77777777" w:rsidR="004B126F" w:rsidRDefault="00BB3F71">
      <w:pPr>
        <w:pStyle w:val="Endnote"/>
      </w:pPr>
      <w:bookmarkStart w:id="1" w:name="ENDNOTE-2"/>
      <w:bookmarkEnd w:id="1"/>
      <w:r>
        <w:t>2. The person's data for this event is based on one or more of: 1) FamilySearch entries, 2) Ancestry hints (on RM) or an Ancestry Tree, 3) inferred from the event, or 4) DJs knowledge, All Rights Reserved © 2019 Don Shave.</w:t>
      </w:r>
    </w:p>
    <w:p w14:paraId="75D9A01C" w14:textId="77777777" w:rsidR="004B126F" w:rsidRDefault="00BB3F71">
      <w:pPr>
        <w:pStyle w:val="Endnote"/>
      </w:pPr>
      <w:bookmarkStart w:id="2" w:name="ENDNOTE-3"/>
      <w:bookmarkEnd w:id="2"/>
      <w:proofErr w:type="gramStart"/>
      <w:r>
        <w:t>3. ,</w:t>
      </w:r>
      <w:proofErr w:type="gramEnd"/>
      <w:r>
        <w:t xml:space="preserve"> Renard/Dixon/Johnson/</w:t>
      </w:r>
      <w:proofErr w:type="spellStart"/>
      <w:r>
        <w:t>Pagel</w:t>
      </w:r>
      <w:proofErr w:type="spellEnd"/>
      <w:r>
        <w:t xml:space="preserve"> (</w:t>
      </w:r>
      <w:proofErr w:type="spellStart"/>
      <w:r>
        <w:t>N.p.</w:t>
      </w:r>
      <w:proofErr w:type="spellEnd"/>
      <w:r>
        <w:t xml:space="preserve">: </w:t>
      </w:r>
      <w:proofErr w:type="spellStart"/>
      <w:r>
        <w:t>n.p.</w:t>
      </w:r>
      <w:proofErr w:type="spellEnd"/>
      <w:r>
        <w:t>, n.d.), Victor J Renard.</w:t>
      </w:r>
    </w:p>
    <w:p w14:paraId="38E03B72" w14:textId="77777777" w:rsidR="004B126F" w:rsidRDefault="00BB3F71">
      <w:pPr>
        <w:pStyle w:val="Endnote"/>
      </w:pPr>
      <w:bookmarkStart w:id="3" w:name="ENDNOTE-4"/>
      <w:bookmarkEnd w:id="3"/>
      <w:proofErr w:type="gramStart"/>
      <w:r>
        <w:t>4. ,</w:t>
      </w:r>
      <w:proofErr w:type="gramEnd"/>
      <w:r>
        <w:t xml:space="preserve"> "Find A Grave Index," database, FamilySearch (https://familysearch.org/ark:/61903/1:1:QL7T-Q17S: 12 August 2019), Victor J Renard, 2016; Burial, Green Bay, Brown, Wisconsin, United States of America, Fort Howard Mem</w:t>
      </w:r>
      <w:r>
        <w:t>orial Park; citing record ID 178 (</w:t>
      </w:r>
      <w:proofErr w:type="spellStart"/>
      <w:r>
        <w:t>N.p.</w:t>
      </w:r>
      <w:proofErr w:type="spellEnd"/>
      <w:r>
        <w:t xml:space="preserve">: </w:t>
      </w:r>
      <w:proofErr w:type="spellStart"/>
      <w:r>
        <w:t>n.p.</w:t>
      </w:r>
      <w:proofErr w:type="spellEnd"/>
      <w:r>
        <w:t>, n.d.).</w:t>
      </w:r>
    </w:p>
    <w:p w14:paraId="0D556633" w14:textId="77777777" w:rsidR="004B126F" w:rsidRDefault="00BB3F71">
      <w:pPr>
        <w:pStyle w:val="Endnote"/>
      </w:pPr>
      <w:bookmarkStart w:id="4" w:name="ENDNOTE-5"/>
      <w:bookmarkEnd w:id="4"/>
      <w:proofErr w:type="gramStart"/>
      <w:r>
        <w:t>5. ,</w:t>
      </w:r>
      <w:proofErr w:type="gramEnd"/>
      <w:r>
        <w:t xml:space="preserve"> </w:t>
      </w:r>
      <w:proofErr w:type="spellStart"/>
      <w:r>
        <w:t>Vandertie</w:t>
      </w:r>
      <w:proofErr w:type="spellEnd"/>
      <w:r>
        <w:t>-</w:t>
      </w:r>
      <w:proofErr w:type="spellStart"/>
      <w:r>
        <w:t>Lardinois</w:t>
      </w:r>
      <w:proofErr w:type="spellEnd"/>
      <w:r>
        <w:t>-</w:t>
      </w:r>
      <w:proofErr w:type="spellStart"/>
      <w:r>
        <w:t>Frisque</w:t>
      </w:r>
      <w:proofErr w:type="spellEnd"/>
      <w:r>
        <w:t>-Kimball 2014.09.21 KEEP (</w:t>
      </w:r>
      <w:proofErr w:type="spellStart"/>
      <w:r>
        <w:t>N.p.</w:t>
      </w:r>
      <w:proofErr w:type="spellEnd"/>
      <w:r>
        <w:t xml:space="preserve">: </w:t>
      </w:r>
      <w:proofErr w:type="spellStart"/>
      <w:r>
        <w:t>n.p.</w:t>
      </w:r>
      <w:proofErr w:type="spellEnd"/>
      <w:r>
        <w:t>, n.d.), Victor J Renard.</w:t>
      </w:r>
    </w:p>
    <w:p w14:paraId="203E6794" w14:textId="77777777" w:rsidR="004B126F" w:rsidRDefault="00BB3F71">
      <w:pPr>
        <w:pStyle w:val="Endnote"/>
      </w:pPr>
      <w:bookmarkStart w:id="5" w:name="ENDNOTE-6"/>
      <w:bookmarkEnd w:id="5"/>
      <w:r>
        <w:t>6. "Find A Grave Index," database, FamilySearch</w:t>
      </w:r>
      <w:r>
        <w:t xml:space="preserve"> (https://familysearch.org/ark:/61903/1:1:QL7T-Q17S: 12 August 2019), Victor J Renard, 2016; Burial, Green Bay, Brown, Wisconsin, United States of America, Fort Howard Memorial Park; citing record ID 178861386, Find a Grave, http://www.findagrave.com.</w:t>
      </w:r>
    </w:p>
    <w:sectPr w:rsidR="004B126F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E776A" w14:textId="77777777" w:rsidR="00BB3F71" w:rsidRDefault="00BB3F71">
      <w:r>
        <w:separator/>
      </w:r>
    </w:p>
  </w:endnote>
  <w:endnote w:type="continuationSeparator" w:id="0">
    <w:p w14:paraId="50D0750D" w14:textId="77777777" w:rsidR="00BB3F71" w:rsidRDefault="00BB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4744F" w14:textId="422E58FF" w:rsidR="004B126F" w:rsidRDefault="00BB3F71">
    <w:pPr>
      <w:pStyle w:val="Footer1"/>
    </w:pPr>
    <w:r>
      <w:ptab w:relativeTo="margin" w:alignment="center" w:leader="none"/>
    </w:r>
    <w:r>
      <w:fldChar w:fldCharType="begin"/>
    </w:r>
    <w:r>
      <w:instrText>PAGE</w:instrText>
    </w:r>
    <w:r>
      <w:fldChar w:fldCharType="separate"/>
    </w:r>
    <w:r w:rsidR="008E66CE">
      <w:rPr>
        <w:noProof/>
      </w:rPr>
      <w:t>2</w:t>
    </w:r>
    <w:r>
      <w:fldChar w:fldCharType="end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27976" w14:textId="77777777" w:rsidR="004B126F" w:rsidRDefault="00BB3F71">
    <w:pPr>
      <w:pStyle w:val="Footer1"/>
    </w:pPr>
    <w:r>
      <w:ptab w:relativeTo="margin" w:alignment="center" w:leader="none"/>
    </w:r>
    <w:r>
      <w:fldChar w:fldCharType="begin"/>
    </w:r>
    <w:r>
      <w:instrText>PAGE</w:instrText>
    </w:r>
    <w:r>
      <w:fldChar w:fldCharType="separate"/>
    </w:r>
    <w:r w:rsidR="008E66CE">
      <w:rPr>
        <w:noProof/>
      </w:rPr>
      <w:t>1</w:t>
    </w:r>
    <w:r>
      <w:fldChar w:fldCharType="end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0C263" w14:textId="77777777" w:rsidR="004B126F" w:rsidRDefault="00BB3F71">
    <w:pPr>
      <w:pStyle w:val="Footer1"/>
    </w:pPr>
    <w:r>
      <w:ptab w:relativeTo="margin" w:alignment="center" w:leader="none"/>
    </w:r>
    <w:r>
      <w:fldChar w:fldCharType="begin"/>
    </w:r>
    <w:r>
      <w:instrText>PAGE</w:instrText>
    </w:r>
    <w:r>
      <w:fldChar w:fldCharType="separate"/>
    </w:r>
    <w:r>
      <w:fldChar w:fldCharType="end"/>
    </w:r>
    <w:r>
      <w:ptab w:relativeTo="margin" w:alignment="right" w:leader="none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B4BEF" w14:textId="071900FD" w:rsidR="004B126F" w:rsidRDefault="00BB3F71">
    <w:pPr>
      <w:pStyle w:val="Footer1"/>
    </w:pPr>
    <w:r>
      <w:ptab w:relativeTo="margin" w:alignment="center" w:leader="none"/>
    </w:r>
    <w:r>
      <w:fldChar w:fldCharType="begin"/>
    </w:r>
    <w:r>
      <w:instrText>PAGE</w:instrText>
    </w:r>
    <w:r>
      <w:fldChar w:fldCharType="separate"/>
    </w:r>
    <w:r w:rsidR="008E66CE">
      <w:rPr>
        <w:noProof/>
      </w:rPr>
      <w:t>5</w:t>
    </w:r>
    <w:r>
      <w:fldChar w:fldCharType="end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262FF" w14:textId="77777777" w:rsidR="00BB3F71" w:rsidRDefault="00BB3F71">
      <w:r>
        <w:separator/>
      </w:r>
    </w:p>
  </w:footnote>
  <w:footnote w:type="continuationSeparator" w:id="0">
    <w:p w14:paraId="69E2E012" w14:textId="77777777" w:rsidR="00BB3F71" w:rsidRDefault="00BB3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6C311" w14:textId="77777777" w:rsidR="004B126F" w:rsidRDefault="00BB3F71">
    <w:pPr>
      <w:pStyle w:val="Header1"/>
    </w:pPr>
    <w:r>
      <w:t>13 June 2022</w:t>
    </w:r>
    <w:r>
      <w:ptab w:relativeTo="margin" w:alignment="center" w:leader="none"/>
    </w:r>
    <w:r>
      <w:ptab w:relativeTo="margin" w:alignment="right" w:leader="none"/>
    </w:r>
    <w:r>
      <w:t>Individual Summary - Victor Joseph Renard Adopting father of Robert-13170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07814" w14:textId="77777777" w:rsidR="004B126F" w:rsidRDefault="00BB3F71">
    <w:pPr>
      <w:pStyle w:val="Header1"/>
    </w:pPr>
    <w:r>
      <w:t>Individual Summary - Vict</w:t>
    </w:r>
    <w:r>
      <w:t>or Joseph Renard Adopting father of Robert-13170</w:t>
    </w:r>
    <w:r>
      <w:ptab w:relativeTo="margin" w:alignment="center" w:leader="none"/>
    </w:r>
    <w:r>
      <w:ptab w:relativeTo="margin" w:alignment="right" w:leader="none"/>
    </w:r>
    <w:r>
      <w:t>13 June 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0242" w14:textId="77777777" w:rsidR="004B126F" w:rsidRDefault="00BB3F71">
    <w:pPr>
      <w:pStyle w:val="Header1"/>
    </w:pPr>
    <w:r>
      <w:t>13 June 2022</w:t>
    </w:r>
    <w:r>
      <w:ptab w:relativeTo="margin" w:alignment="center" w:leader="none"/>
    </w:r>
    <w:r>
      <w:ptab w:relativeTo="margin" w:alignment="right" w:leader="none"/>
    </w:r>
    <w:r>
      <w:t>Endnotes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599AF" w14:textId="77777777" w:rsidR="004B126F" w:rsidRDefault="00BB3F71">
    <w:pPr>
      <w:pStyle w:val="Header1"/>
    </w:pPr>
    <w:r>
      <w:t>End</w:t>
    </w:r>
    <w:r>
      <w:t>notes</w:t>
    </w:r>
    <w:r>
      <w:ptab w:relativeTo="margin" w:alignment="center" w:leader="none"/>
    </w:r>
    <w:r>
      <w:ptab w:relativeTo="margin" w:alignment="right" w:leader="none"/>
    </w:r>
    <w:r>
      <w:t>13 June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6F"/>
    <w:rsid w:val="004B126F"/>
    <w:rsid w:val="008E66CE"/>
    <w:rsid w:val="00BB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5B1AF"/>
  <w15:docId w15:val="{9931F3E6-1013-4DDF-8488-6B88BABE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bliography1">
    <w:name w:val="Bibliography1"/>
    <w:uiPriority w:val="1"/>
    <w:pPr>
      <w:spacing w:after="160"/>
      <w:ind w:left="360" w:hanging="360"/>
    </w:pPr>
  </w:style>
  <w:style w:type="paragraph" w:customStyle="1" w:styleId="BoxChartText">
    <w:name w:val="Box Chart Text"/>
    <w:uiPriority w:val="2"/>
    <w:rPr>
      <w:sz w:val="20"/>
    </w:rPr>
  </w:style>
  <w:style w:type="paragraph" w:customStyle="1" w:styleId="CalendarDate">
    <w:name w:val="Calendar Date"/>
    <w:uiPriority w:val="3"/>
    <w:rPr>
      <w:b/>
      <w:sz w:val="24"/>
    </w:rPr>
  </w:style>
  <w:style w:type="paragraph" w:customStyle="1" w:styleId="CalendarMonthTitle">
    <w:name w:val="Calendar Month Title"/>
    <w:uiPriority w:val="4"/>
    <w:rPr>
      <w:b/>
      <w:sz w:val="36"/>
    </w:rPr>
  </w:style>
  <w:style w:type="paragraph" w:customStyle="1" w:styleId="CalendarSubtitle">
    <w:name w:val="Calendar Subtitle"/>
    <w:uiPriority w:val="5"/>
    <w:rPr>
      <w:b/>
      <w:sz w:val="28"/>
    </w:rPr>
  </w:style>
  <w:style w:type="paragraph" w:customStyle="1" w:styleId="CalendarText">
    <w:name w:val="Calendar Text"/>
    <w:uiPriority w:val="6"/>
    <w:rPr>
      <w:sz w:val="20"/>
    </w:rPr>
  </w:style>
  <w:style w:type="paragraph" w:customStyle="1" w:styleId="CustomReportAltRow">
    <w:name w:val="Custom Report Alt Row"/>
    <w:uiPriority w:val="7"/>
    <w:pPr>
      <w:shd w:val="clear" w:color="auto" w:fill="D3D3D3"/>
    </w:pPr>
    <w:rPr>
      <w:sz w:val="18"/>
    </w:rPr>
  </w:style>
  <w:style w:type="paragraph" w:customStyle="1" w:styleId="CustomReportRow">
    <w:name w:val="Custom Report Row"/>
    <w:uiPriority w:val="8"/>
    <w:rPr>
      <w:sz w:val="18"/>
    </w:rPr>
  </w:style>
  <w:style w:type="paragraph" w:customStyle="1" w:styleId="Endnote">
    <w:name w:val="Endnote"/>
    <w:uiPriority w:val="9"/>
    <w:pPr>
      <w:spacing w:after="160"/>
      <w:ind w:firstLine="360"/>
    </w:pPr>
  </w:style>
  <w:style w:type="paragraph" w:customStyle="1" w:styleId="EventsFGS">
    <w:name w:val="Events (FGS)"/>
    <w:uiPriority w:val="10"/>
    <w:pPr>
      <w:pBdr>
        <w:top w:val="single" w:sz="4" w:space="16" w:color="000000"/>
        <w:left w:val="single" w:sz="4" w:space="8" w:color="000000"/>
        <w:bottom w:val="single" w:sz="4" w:space="0" w:color="000000"/>
        <w:right w:val="single" w:sz="4" w:space="8" w:color="000000"/>
      </w:pBdr>
    </w:pPr>
    <w:rPr>
      <w:sz w:val="18"/>
    </w:rPr>
  </w:style>
  <w:style w:type="paragraph" w:customStyle="1" w:styleId="EventsPedchart">
    <w:name w:val="Events (Ped chart)"/>
    <w:uiPriority w:val="11"/>
    <w:rPr>
      <w:sz w:val="16"/>
    </w:rPr>
  </w:style>
  <w:style w:type="paragraph" w:customStyle="1" w:styleId="Footer1">
    <w:name w:val="Footer1"/>
    <w:uiPriority w:val="12"/>
    <w:pPr>
      <w:pBdr>
        <w:top w:val="single" w:sz="8" w:space="8" w:color="ADD8E6"/>
      </w:pBdr>
      <w:spacing w:before="144"/>
    </w:pPr>
    <w:rPr>
      <w:rFonts w:ascii="Verdana" w:eastAsia="Verdana" w:hAnsi="Verdana" w:cs="Verdana"/>
    </w:rPr>
  </w:style>
  <w:style w:type="paragraph" w:customStyle="1" w:styleId="Footnote">
    <w:name w:val="Footnote"/>
    <w:uiPriority w:val="13"/>
    <w:rPr>
      <w:sz w:val="20"/>
    </w:rPr>
  </w:style>
  <w:style w:type="paragraph" w:customStyle="1" w:styleId="Header1">
    <w:name w:val="Header1"/>
    <w:uiPriority w:val="14"/>
    <w:pPr>
      <w:pBdr>
        <w:bottom w:val="single" w:sz="8" w:space="8" w:color="ADD8E6"/>
      </w:pBdr>
      <w:spacing w:after="144"/>
    </w:pPr>
    <w:rPr>
      <w:rFonts w:ascii="Verdana" w:eastAsia="Verdana" w:hAnsi="Verdana" w:cs="Verdana"/>
    </w:rPr>
  </w:style>
  <w:style w:type="paragraph" w:customStyle="1" w:styleId="HeadingsNarr">
    <w:name w:val="Headings (Narr)"/>
    <w:uiPriority w:val="15"/>
    <w:rPr>
      <w:b/>
      <w:sz w:val="28"/>
    </w:rPr>
  </w:style>
  <w:style w:type="paragraph" w:customStyle="1" w:styleId="Index">
    <w:name w:val="Index"/>
    <w:uiPriority w:val="16"/>
    <w:rPr>
      <w:rFonts w:ascii="Verdana" w:eastAsia="Verdana" w:hAnsi="Verdana" w:cs="Verdana"/>
    </w:rPr>
  </w:style>
  <w:style w:type="paragraph" w:customStyle="1" w:styleId="LabelText">
    <w:name w:val="Label Text"/>
    <w:uiPriority w:val="17"/>
    <w:rPr>
      <w:sz w:val="20"/>
    </w:rPr>
  </w:style>
  <w:style w:type="paragraph" w:customStyle="1" w:styleId="LabelsFGS">
    <w:name w:val="Labels (FGS)"/>
    <w:uiPriority w:val="18"/>
    <w:pPr>
      <w:pBdr>
        <w:top w:val="single" w:sz="4" w:space="8" w:color="000000"/>
        <w:left w:val="single" w:sz="4" w:space="8" w:color="000000"/>
        <w:bottom w:val="single" w:sz="4" w:space="8" w:color="000000"/>
        <w:right w:val="single" w:sz="4" w:space="8" w:color="000000"/>
      </w:pBdr>
    </w:pPr>
    <w:rPr>
      <w:sz w:val="14"/>
    </w:rPr>
  </w:style>
  <w:style w:type="paragraph" w:customStyle="1" w:styleId="LabelsPedchart">
    <w:name w:val="Labels (Ped chart)"/>
    <w:uiPriority w:val="19"/>
    <w:rPr>
      <w:sz w:val="14"/>
    </w:rPr>
  </w:style>
  <w:style w:type="paragraph" w:customStyle="1" w:styleId="ListAlternatingRow">
    <w:name w:val="List Alternating Row"/>
    <w:uiPriority w:val="20"/>
    <w:pPr>
      <w:shd w:val="clear" w:color="auto" w:fill="B0C4DE"/>
    </w:pPr>
  </w:style>
  <w:style w:type="paragraph" w:customStyle="1" w:styleId="ListHeader">
    <w:name w:val="List Header"/>
    <w:uiPriority w:val="21"/>
    <w:pPr>
      <w:shd w:val="clear" w:color="auto" w:fill="000080"/>
    </w:pPr>
    <w:rPr>
      <w:rFonts w:ascii="Verdana" w:eastAsia="Verdana" w:hAnsi="Verdana" w:cs="Verdana"/>
      <w:color w:val="FFFFFF"/>
    </w:rPr>
  </w:style>
  <w:style w:type="paragraph" w:customStyle="1" w:styleId="ListRow">
    <w:name w:val="List Row"/>
    <w:uiPriority w:val="22"/>
  </w:style>
  <w:style w:type="paragraph" w:customStyle="1" w:styleId="NamesFGS">
    <w:name w:val="Names (FGS)"/>
    <w:uiPriority w:val="23"/>
    <w:pPr>
      <w:pBdr>
        <w:top w:val="single" w:sz="4" w:space="4" w:color="000000"/>
        <w:left w:val="single" w:sz="4" w:space="8" w:color="000000"/>
        <w:bottom w:val="single" w:sz="4" w:space="8" w:color="000000"/>
        <w:right w:val="single" w:sz="4" w:space="8" w:color="000000"/>
      </w:pBdr>
    </w:pPr>
    <w:rPr>
      <w:b/>
      <w:sz w:val="28"/>
    </w:rPr>
  </w:style>
  <w:style w:type="paragraph" w:customStyle="1" w:styleId="NamesPedchart">
    <w:name w:val="Names (Ped chart)"/>
    <w:uiPriority w:val="24"/>
    <w:rPr>
      <w:b/>
      <w:sz w:val="18"/>
    </w:rPr>
  </w:style>
  <w:style w:type="paragraph" w:customStyle="1" w:styleId="OnThisDayTitle">
    <w:name w:val="On This Day Title"/>
    <w:uiPriority w:val="25"/>
    <w:rPr>
      <w:b/>
      <w:sz w:val="28"/>
    </w:rPr>
  </w:style>
  <w:style w:type="paragraph" w:customStyle="1" w:styleId="RelationshipChartNames">
    <w:name w:val="Relationship Chart Names"/>
    <w:uiPriority w:val="26"/>
    <w:rPr>
      <w:b/>
      <w:sz w:val="20"/>
    </w:rPr>
  </w:style>
  <w:style w:type="paragraph" w:customStyle="1" w:styleId="RelationshipChartText">
    <w:name w:val="Relationship Chart Text"/>
    <w:uiPriority w:val="27"/>
    <w:rPr>
      <w:sz w:val="20"/>
    </w:rPr>
  </w:style>
  <w:style w:type="paragraph" w:customStyle="1" w:styleId="Reportheadings">
    <w:name w:val="Report headings"/>
    <w:uiPriority w:val="28"/>
    <w:rPr>
      <w:b/>
      <w:sz w:val="28"/>
    </w:rPr>
  </w:style>
  <w:style w:type="paragraph" w:customStyle="1" w:styleId="Reportheadingsshaded">
    <w:name w:val="Report headings (shaded)"/>
    <w:uiPriority w:val="29"/>
    <w:pPr>
      <w:pBdr>
        <w:top w:val="single" w:sz="4" w:space="8" w:color="000000"/>
        <w:left w:val="single" w:sz="4" w:space="8" w:color="000000"/>
        <w:bottom w:val="single" w:sz="4" w:space="8" w:color="000000"/>
        <w:right w:val="single" w:sz="4" w:space="8" w:color="000000"/>
      </w:pBdr>
      <w:shd w:val="clear" w:color="auto" w:fill="D3D3D3"/>
    </w:pPr>
    <w:rPr>
      <w:sz w:val="28"/>
    </w:rPr>
  </w:style>
  <w:style w:type="paragraph" w:customStyle="1" w:styleId="Reporttext">
    <w:name w:val="Report text"/>
    <w:uiPriority w:val="30"/>
  </w:style>
  <w:style w:type="paragraph" w:customStyle="1" w:styleId="Reporttextshaded">
    <w:name w:val="Report text (shaded)"/>
    <w:uiPriority w:val="31"/>
    <w:pPr>
      <w:pBdr>
        <w:top w:val="single" w:sz="4" w:space="8" w:color="000000"/>
        <w:left w:val="single" w:sz="4" w:space="8" w:color="000000"/>
        <w:bottom w:val="single" w:sz="4" w:space="0" w:color="000000"/>
        <w:right w:val="single" w:sz="4" w:space="8" w:color="000000"/>
      </w:pBdr>
      <w:shd w:val="clear" w:color="auto" w:fill="D3D3D3"/>
      <w:spacing w:after="120"/>
    </w:pPr>
  </w:style>
  <w:style w:type="paragraph" w:customStyle="1" w:styleId="ResearchDatePlace">
    <w:name w:val="Research Date / Place"/>
    <w:uiPriority w:val="32"/>
    <w:rPr>
      <w:b/>
      <w:sz w:val="20"/>
    </w:rPr>
  </w:style>
  <w:style w:type="paragraph" w:customStyle="1" w:styleId="ScrapbookCaptions">
    <w:name w:val="Scrapbook Captions"/>
    <w:uiPriority w:val="33"/>
    <w:rPr>
      <w:b/>
      <w:sz w:val="20"/>
    </w:rPr>
  </w:style>
  <w:style w:type="paragraph" w:customStyle="1" w:styleId="ScrapbookDescriptions">
    <w:name w:val="Scrapbook Descriptions"/>
    <w:uiPriority w:val="34"/>
    <w:rPr>
      <w:sz w:val="20"/>
    </w:rPr>
  </w:style>
  <w:style w:type="paragraph" w:customStyle="1" w:styleId="ShadingFGS">
    <w:name w:val="Shading (FGS)"/>
    <w:uiPriority w:val="35"/>
    <w:pPr>
      <w:pBdr>
        <w:top w:val="none" w:sz="0" w:space="8" w:color="auto"/>
        <w:left w:val="single" w:sz="4" w:space="8" w:color="000000"/>
        <w:bottom w:val="none" w:sz="0" w:space="8" w:color="auto"/>
        <w:right w:val="single" w:sz="4" w:space="8" w:color="000000"/>
      </w:pBdr>
      <w:shd w:val="clear" w:color="auto" w:fill="D3D3D3"/>
    </w:pPr>
    <w:rPr>
      <w:sz w:val="18"/>
    </w:rPr>
  </w:style>
  <w:style w:type="paragraph" w:customStyle="1" w:styleId="Sourcedetailcomments">
    <w:name w:val="Source detail comments"/>
    <w:uiPriority w:val="36"/>
  </w:style>
  <w:style w:type="paragraph" w:customStyle="1" w:styleId="Sourcedetailtext">
    <w:name w:val="Source detail text"/>
    <w:uiPriority w:val="37"/>
  </w:style>
  <w:style w:type="paragraph" w:customStyle="1" w:styleId="Tableheadings">
    <w:name w:val="Table headings"/>
    <w:uiPriority w:val="38"/>
    <w:pPr>
      <w:pBdr>
        <w:top w:val="single" w:sz="4" w:space="4" w:color="000000"/>
        <w:left w:val="single" w:sz="4" w:space="8" w:color="000000"/>
        <w:bottom w:val="single" w:sz="4" w:space="8" w:color="000000"/>
        <w:right w:val="single" w:sz="4" w:space="8" w:color="000000"/>
      </w:pBdr>
    </w:pPr>
    <w:rPr>
      <w:b/>
      <w:sz w:val="28"/>
    </w:rPr>
  </w:style>
  <w:style w:type="paragraph" w:customStyle="1" w:styleId="Tableheadingsshaded">
    <w:name w:val="Table headings (shaded)"/>
    <w:uiPriority w:val="39"/>
    <w:pPr>
      <w:pBdr>
        <w:top w:val="single" w:sz="4" w:space="8" w:color="000000"/>
        <w:left w:val="single" w:sz="4" w:space="8" w:color="000000"/>
        <w:bottom w:val="single" w:sz="4" w:space="8" w:color="000000"/>
        <w:right w:val="single" w:sz="4" w:space="8" w:color="000000"/>
      </w:pBdr>
      <w:shd w:val="clear" w:color="auto" w:fill="D3D3D3"/>
    </w:pPr>
    <w:rPr>
      <w:sz w:val="28"/>
    </w:rPr>
  </w:style>
  <w:style w:type="paragraph" w:customStyle="1" w:styleId="Tabletext">
    <w:name w:val="Table text"/>
    <w:uiPriority w:val="40"/>
    <w:pPr>
      <w:pBdr>
        <w:top w:val="single" w:sz="4" w:space="8" w:color="000000"/>
        <w:left w:val="single" w:sz="4" w:space="8" w:color="000000"/>
        <w:bottom w:val="single" w:sz="4" w:space="8" w:color="000000"/>
        <w:right w:val="single" w:sz="4" w:space="8" w:color="000000"/>
      </w:pBdr>
    </w:pPr>
    <w:rPr>
      <w:sz w:val="18"/>
    </w:rPr>
  </w:style>
  <w:style w:type="paragraph" w:customStyle="1" w:styleId="Tabletextunlined">
    <w:name w:val="Table text (unlined)"/>
    <w:uiPriority w:val="41"/>
    <w:pPr>
      <w:pBdr>
        <w:top w:val="none" w:sz="0" w:space="8" w:color="auto"/>
        <w:left w:val="single" w:sz="4" w:space="8" w:color="000000"/>
        <w:bottom w:val="none" w:sz="0" w:space="8" w:color="auto"/>
        <w:right w:val="single" w:sz="4" w:space="8" w:color="000000"/>
      </w:pBdr>
    </w:pPr>
    <w:rPr>
      <w:sz w:val="18"/>
    </w:rPr>
  </w:style>
  <w:style w:type="paragraph" w:customStyle="1" w:styleId="TextNarr">
    <w:name w:val="Text (Narr)"/>
    <w:uiPriority w:val="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1399</Words>
  <Characters>7980</Characters>
  <Application>Microsoft Office Word</Application>
  <DocSecurity>0</DocSecurity>
  <Lines>66</Lines>
  <Paragraphs>18</Paragraphs>
  <ScaleCrop>false</ScaleCrop>
  <Company/>
  <LinksUpToDate>false</LinksUpToDate>
  <CharactersWithSpaces>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 Shave</dc:creator>
  <cp:lastModifiedBy>DJ Shave</cp:lastModifiedBy>
  <cp:revision>2</cp:revision>
  <dcterms:created xsi:type="dcterms:W3CDTF">2022-06-21T13:16:00Z</dcterms:created>
  <dcterms:modified xsi:type="dcterms:W3CDTF">2022-06-21T13:16:00Z</dcterms:modified>
</cp:coreProperties>
</file>